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60009" w14:textId="7C013D06" w:rsidR="000E0809" w:rsidRPr="001D0DD1" w:rsidRDefault="00A970A2" w:rsidP="003A5F66">
      <w:pPr>
        <w:pStyle w:val="Tytu"/>
        <w:spacing w:after="120"/>
        <w:rPr>
          <w:rFonts w:ascii="Segoe UI" w:hAnsi="Segoe UI" w:cs="Segoe UI"/>
          <w:b/>
          <w:bCs/>
          <w:color w:val="043E71"/>
          <w:lang w:eastAsia="pl-PL"/>
        </w:rPr>
      </w:pPr>
      <w:r w:rsidRPr="001D0DD1">
        <w:rPr>
          <w:rFonts w:ascii="Segoe UI" w:hAnsi="Segoe UI" w:cs="Segoe UI"/>
          <w:b/>
          <w:bCs/>
          <w:color w:val="043E71"/>
          <w:lang w:eastAsia="pl-PL"/>
        </w:rPr>
        <w:t>OPIS PRZEDMIOTU ZAMÓWIENIA</w:t>
      </w:r>
    </w:p>
    <w:p w14:paraId="0DAB584E" w14:textId="77777777" w:rsidR="00A04792" w:rsidRPr="001D0DD1" w:rsidRDefault="00A04792" w:rsidP="003A5F66">
      <w:pPr>
        <w:spacing w:after="120" w:line="240" w:lineRule="auto"/>
        <w:rPr>
          <w:rFonts w:cs="Segoe UI"/>
          <w:lang w:eastAsia="pl-PL"/>
        </w:rPr>
      </w:pPr>
    </w:p>
    <w:p w14:paraId="11454653" w14:textId="2A39F4C1" w:rsidR="001975DD" w:rsidRPr="001D0DD1" w:rsidRDefault="001975DD" w:rsidP="0061061B">
      <w:pPr>
        <w:pStyle w:val="Nagwek2"/>
        <w:numPr>
          <w:ilvl w:val="0"/>
          <w:numId w:val="1"/>
        </w:numPr>
        <w:spacing w:before="0" w:after="120" w:line="240" w:lineRule="auto"/>
        <w:ind w:left="284" w:hanging="284"/>
        <w:jc w:val="both"/>
        <w:rPr>
          <w:rFonts w:cs="Segoe UI"/>
          <w:lang w:eastAsia="pl-PL"/>
        </w:rPr>
      </w:pPr>
      <w:r w:rsidRPr="001D0DD1">
        <w:rPr>
          <w:rFonts w:cs="Segoe UI"/>
          <w:lang w:eastAsia="pl-PL"/>
        </w:rPr>
        <w:t>Postanowienia wspólne dla wszystkich ubezpieczeń wchodzących</w:t>
      </w:r>
      <w:r w:rsidR="0061061B">
        <w:rPr>
          <w:rFonts w:cs="Segoe UI"/>
          <w:lang w:eastAsia="pl-PL"/>
        </w:rPr>
        <w:t xml:space="preserve"> w</w:t>
      </w:r>
      <w:r w:rsidRPr="001D0DD1">
        <w:rPr>
          <w:rFonts w:cs="Segoe UI"/>
          <w:lang w:eastAsia="pl-PL"/>
        </w:rPr>
        <w:t> skład zamówienia</w:t>
      </w:r>
      <w:r w:rsidR="00714452">
        <w:rPr>
          <w:rFonts w:cs="Segoe UI"/>
          <w:lang w:eastAsia="pl-PL"/>
        </w:rPr>
        <w:t xml:space="preserve"> </w:t>
      </w:r>
    </w:p>
    <w:p w14:paraId="37A54E73" w14:textId="6A38FBF0" w:rsidR="00EB21B2" w:rsidRPr="001D0DD1" w:rsidRDefault="00F65E49" w:rsidP="0061061B">
      <w:pPr>
        <w:pStyle w:val="Nagwek3"/>
        <w:numPr>
          <w:ilvl w:val="1"/>
          <w:numId w:val="2"/>
        </w:numPr>
        <w:spacing w:before="0" w:after="120"/>
        <w:ind w:left="426"/>
        <w:jc w:val="both"/>
        <w:rPr>
          <w:rFonts w:cs="Segoe UI"/>
        </w:rPr>
      </w:pPr>
      <w:r w:rsidRPr="001D0DD1">
        <w:rPr>
          <w:rFonts w:cs="Segoe UI"/>
        </w:rPr>
        <w:t>Podstawowe informacje o Zamawiający</w:t>
      </w:r>
      <w:r w:rsidR="00EB21B2" w:rsidRPr="001D0DD1">
        <w:rPr>
          <w:rFonts w:cs="Segoe UI"/>
        </w:rPr>
        <w:t>m</w:t>
      </w:r>
    </w:p>
    <w:p w14:paraId="272618E8" w14:textId="77777777" w:rsidR="00412F35" w:rsidRPr="001D0DD1" w:rsidRDefault="00412F35" w:rsidP="003A5F66">
      <w:pPr>
        <w:spacing w:after="120" w:line="240" w:lineRule="auto"/>
        <w:rPr>
          <w:rFonts w:cs="Segoe UI"/>
          <w:lang w:eastAsia="pl-P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6235"/>
      </w:tblGrid>
      <w:tr w:rsidR="001C3FCA" w:rsidRPr="001D0DD1" w14:paraId="2EFB130B" w14:textId="77777777" w:rsidTr="001C3FCA">
        <w:trPr>
          <w:cnfStyle w:val="100000000000" w:firstRow="1" w:lastRow="0" w:firstColumn="0" w:lastColumn="0" w:oddVBand="0" w:evenVBand="0" w:oddHBand="0" w:evenHBand="0" w:firstRowFirstColumn="0" w:firstRowLastColumn="0" w:lastRowFirstColumn="0" w:lastRowLastColumn="0"/>
        </w:trPr>
        <w:tc>
          <w:tcPr>
            <w:tcW w:w="2552" w:type="dxa"/>
            <w:tcBorders>
              <w:top w:val="single" w:sz="4" w:space="0" w:color="BFBFBF" w:themeColor="background1" w:themeShade="BF"/>
              <w:bottom w:val="single" w:sz="4" w:space="0" w:color="BFBFBF" w:themeColor="background1" w:themeShade="BF"/>
            </w:tcBorders>
            <w:shd w:val="clear" w:color="auto" w:fill="F2F2F2"/>
            <w:vAlign w:val="center"/>
          </w:tcPr>
          <w:p w14:paraId="1A8AAB46" w14:textId="77777777" w:rsidR="001C3FCA" w:rsidRPr="001D0DD1" w:rsidRDefault="001C3FCA" w:rsidP="001C3FCA">
            <w:pPr>
              <w:spacing w:after="120" w:line="240" w:lineRule="auto"/>
              <w:jc w:val="both"/>
              <w:rPr>
                <w:rFonts w:cs="Segoe UI"/>
                <w:color w:val="auto"/>
              </w:rPr>
            </w:pPr>
            <w:r w:rsidRPr="001D0DD1">
              <w:rPr>
                <w:rFonts w:cs="Segoe UI"/>
                <w:color w:val="auto"/>
              </w:rPr>
              <w:t>nazwa</w:t>
            </w:r>
          </w:p>
        </w:tc>
        <w:tc>
          <w:tcPr>
            <w:tcW w:w="6235" w:type="dxa"/>
            <w:tcBorders>
              <w:top w:val="single" w:sz="4" w:space="0" w:color="BFBFBF" w:themeColor="background1" w:themeShade="BF"/>
              <w:bottom w:val="single" w:sz="4" w:space="0" w:color="BFBFBF" w:themeColor="background1" w:themeShade="BF"/>
            </w:tcBorders>
            <w:shd w:val="clear" w:color="auto" w:fill="auto"/>
            <w:vAlign w:val="center"/>
          </w:tcPr>
          <w:p w14:paraId="54D94A0F" w14:textId="4FE87834" w:rsidR="001C3FCA" w:rsidRPr="001D0DD1" w:rsidRDefault="00A55E1D" w:rsidP="001C3FCA">
            <w:pPr>
              <w:spacing w:after="120" w:line="240" w:lineRule="auto"/>
              <w:jc w:val="both"/>
              <w:rPr>
                <w:rFonts w:cs="Segoe UI"/>
              </w:rPr>
            </w:pPr>
            <w:r>
              <w:rPr>
                <w:rFonts w:eastAsia="Times New Roman" w:cs="Segoe UI"/>
                <w:color w:val="auto"/>
                <w:szCs w:val="20"/>
              </w:rPr>
              <w:t>Przedsię</w:t>
            </w:r>
            <w:r w:rsidR="00BC608B">
              <w:rPr>
                <w:rFonts w:eastAsia="Times New Roman" w:cs="Segoe UI"/>
                <w:color w:val="auto"/>
                <w:szCs w:val="20"/>
              </w:rPr>
              <w:t>biorstwo Gospodarowania Odpadami</w:t>
            </w:r>
            <w:r w:rsidR="001C3FCA" w:rsidRPr="001D0DD1">
              <w:rPr>
                <w:rFonts w:eastAsia="Times New Roman" w:cs="Segoe UI"/>
                <w:color w:val="auto"/>
                <w:szCs w:val="20"/>
              </w:rPr>
              <w:t xml:space="preserve"> Sp. z o.o.</w:t>
            </w:r>
          </w:p>
        </w:tc>
      </w:tr>
      <w:tr w:rsidR="001C3FCA" w:rsidRPr="001D0DD1" w14:paraId="00E3447A" w14:textId="77777777" w:rsidTr="001C3FCA">
        <w:tc>
          <w:tcPr>
            <w:tcW w:w="2552" w:type="dxa"/>
            <w:tcBorders>
              <w:top w:val="single" w:sz="4" w:space="0" w:color="BFBFBF" w:themeColor="background1" w:themeShade="BF"/>
              <w:bottom w:val="single" w:sz="4" w:space="0" w:color="BFBFBF" w:themeColor="background1" w:themeShade="BF"/>
            </w:tcBorders>
            <w:shd w:val="clear" w:color="auto" w:fill="F2F2F2"/>
            <w:vAlign w:val="center"/>
          </w:tcPr>
          <w:p w14:paraId="71164E8E" w14:textId="77777777" w:rsidR="001C3FCA" w:rsidRPr="001D0DD1" w:rsidRDefault="001C3FCA" w:rsidP="001C3FCA">
            <w:pPr>
              <w:spacing w:after="120" w:line="240" w:lineRule="auto"/>
              <w:jc w:val="both"/>
              <w:rPr>
                <w:rFonts w:cs="Segoe UI"/>
              </w:rPr>
            </w:pPr>
            <w:r w:rsidRPr="001D0DD1">
              <w:rPr>
                <w:rFonts w:cs="Segoe UI"/>
              </w:rPr>
              <w:t>adres/siedziba</w:t>
            </w:r>
          </w:p>
        </w:tc>
        <w:tc>
          <w:tcPr>
            <w:tcW w:w="6235" w:type="dxa"/>
            <w:tcBorders>
              <w:top w:val="single" w:sz="4" w:space="0" w:color="BFBFBF" w:themeColor="background1" w:themeShade="BF"/>
              <w:bottom w:val="single" w:sz="4" w:space="0" w:color="BFBFBF" w:themeColor="background1" w:themeShade="BF"/>
            </w:tcBorders>
            <w:vAlign w:val="center"/>
          </w:tcPr>
          <w:p w14:paraId="7FD09B50" w14:textId="0DCC1468" w:rsidR="001C3FCA" w:rsidRPr="001D0DD1" w:rsidRDefault="00BC608B" w:rsidP="001C3FCA">
            <w:pPr>
              <w:spacing w:after="120" w:line="240" w:lineRule="auto"/>
              <w:jc w:val="both"/>
              <w:rPr>
                <w:rFonts w:cs="Segoe UI"/>
              </w:rPr>
            </w:pPr>
            <w:r>
              <w:rPr>
                <w:rFonts w:eastAsia="Times New Roman" w:cs="Segoe UI"/>
                <w:szCs w:val="20"/>
              </w:rPr>
              <w:t>Paszczyna 62B, 39-207 Brze</w:t>
            </w:r>
            <w:r w:rsidR="00BF5CC4">
              <w:rPr>
                <w:rFonts w:eastAsia="Times New Roman" w:cs="Segoe UI"/>
                <w:szCs w:val="20"/>
              </w:rPr>
              <w:t>źnica</w:t>
            </w:r>
          </w:p>
        </w:tc>
      </w:tr>
      <w:tr w:rsidR="001C3FCA" w:rsidRPr="001D0DD1" w14:paraId="1184B93C" w14:textId="77777777" w:rsidTr="001C3FCA">
        <w:tc>
          <w:tcPr>
            <w:tcW w:w="2552" w:type="dxa"/>
            <w:tcBorders>
              <w:top w:val="single" w:sz="4" w:space="0" w:color="BFBFBF" w:themeColor="background1" w:themeShade="BF"/>
              <w:bottom w:val="single" w:sz="4" w:space="0" w:color="BFBFBF" w:themeColor="background1" w:themeShade="BF"/>
            </w:tcBorders>
            <w:shd w:val="clear" w:color="auto" w:fill="F2F2F2"/>
            <w:vAlign w:val="center"/>
          </w:tcPr>
          <w:p w14:paraId="29C6ABE7" w14:textId="77777777" w:rsidR="001C3FCA" w:rsidRPr="001D0DD1" w:rsidRDefault="001C3FCA" w:rsidP="001C3FCA">
            <w:pPr>
              <w:spacing w:after="120" w:line="240" w:lineRule="auto"/>
              <w:jc w:val="both"/>
              <w:rPr>
                <w:rFonts w:cs="Segoe UI"/>
              </w:rPr>
            </w:pPr>
            <w:r w:rsidRPr="001D0DD1">
              <w:rPr>
                <w:rFonts w:cs="Segoe UI"/>
              </w:rPr>
              <w:t>NIP</w:t>
            </w:r>
          </w:p>
        </w:tc>
        <w:tc>
          <w:tcPr>
            <w:tcW w:w="6235" w:type="dxa"/>
            <w:tcBorders>
              <w:top w:val="single" w:sz="4" w:space="0" w:color="BFBFBF" w:themeColor="background1" w:themeShade="BF"/>
              <w:bottom w:val="single" w:sz="4" w:space="0" w:color="BFBFBF" w:themeColor="background1" w:themeShade="BF"/>
            </w:tcBorders>
            <w:vAlign w:val="center"/>
          </w:tcPr>
          <w:p w14:paraId="45BD7D82" w14:textId="2FEB568B" w:rsidR="001C3FCA" w:rsidRPr="001D0DD1" w:rsidRDefault="00BF5CC4" w:rsidP="001C3FCA">
            <w:pPr>
              <w:spacing w:after="120" w:line="240" w:lineRule="auto"/>
              <w:jc w:val="both"/>
              <w:rPr>
                <w:rFonts w:cs="Segoe UI"/>
              </w:rPr>
            </w:pPr>
            <w:r>
              <w:rPr>
                <w:rFonts w:eastAsia="Times New Roman" w:cs="Segoe UI"/>
                <w:szCs w:val="20"/>
              </w:rPr>
              <w:t>8722324213</w:t>
            </w:r>
          </w:p>
        </w:tc>
      </w:tr>
      <w:tr w:rsidR="001C3FCA" w:rsidRPr="001D0DD1" w14:paraId="78AE39CC" w14:textId="77777777" w:rsidTr="001C3FCA">
        <w:tc>
          <w:tcPr>
            <w:tcW w:w="2552" w:type="dxa"/>
            <w:tcBorders>
              <w:top w:val="single" w:sz="4" w:space="0" w:color="BFBFBF" w:themeColor="background1" w:themeShade="BF"/>
              <w:bottom w:val="single" w:sz="4" w:space="0" w:color="BFBFBF" w:themeColor="background1" w:themeShade="BF"/>
            </w:tcBorders>
            <w:shd w:val="clear" w:color="auto" w:fill="F2F2F2"/>
            <w:vAlign w:val="center"/>
          </w:tcPr>
          <w:p w14:paraId="2BC2FC3A" w14:textId="77777777" w:rsidR="001C3FCA" w:rsidRPr="001D0DD1" w:rsidRDefault="001C3FCA" w:rsidP="001C3FCA">
            <w:pPr>
              <w:spacing w:after="120" w:line="240" w:lineRule="auto"/>
              <w:jc w:val="both"/>
              <w:rPr>
                <w:rFonts w:cs="Segoe UI"/>
              </w:rPr>
            </w:pPr>
            <w:r w:rsidRPr="001D0DD1">
              <w:rPr>
                <w:rFonts w:cs="Segoe UI"/>
              </w:rPr>
              <w:t>REGON</w:t>
            </w:r>
          </w:p>
        </w:tc>
        <w:tc>
          <w:tcPr>
            <w:tcW w:w="6235" w:type="dxa"/>
            <w:tcBorders>
              <w:top w:val="single" w:sz="4" w:space="0" w:color="BFBFBF" w:themeColor="background1" w:themeShade="BF"/>
              <w:bottom w:val="single" w:sz="4" w:space="0" w:color="BFBFBF" w:themeColor="background1" w:themeShade="BF"/>
            </w:tcBorders>
            <w:vAlign w:val="center"/>
          </w:tcPr>
          <w:p w14:paraId="72531735" w14:textId="1DC3B157" w:rsidR="001C3FCA" w:rsidRPr="001D0DD1" w:rsidRDefault="00BF5CC4" w:rsidP="001C3FCA">
            <w:pPr>
              <w:spacing w:after="120" w:line="240" w:lineRule="auto"/>
              <w:jc w:val="both"/>
              <w:rPr>
                <w:rFonts w:cs="Segoe UI"/>
              </w:rPr>
            </w:pPr>
            <w:r>
              <w:rPr>
                <w:rFonts w:cs="Segoe UI"/>
              </w:rPr>
              <w:t>180402931</w:t>
            </w:r>
          </w:p>
        </w:tc>
      </w:tr>
      <w:tr w:rsidR="001C3FCA" w:rsidRPr="001D0DD1" w14:paraId="0514D30D" w14:textId="77777777" w:rsidTr="001C3FCA">
        <w:tc>
          <w:tcPr>
            <w:tcW w:w="2552" w:type="dxa"/>
            <w:tcBorders>
              <w:top w:val="single" w:sz="4" w:space="0" w:color="BFBFBF" w:themeColor="background1" w:themeShade="BF"/>
              <w:bottom w:val="single" w:sz="4" w:space="0" w:color="BFBFBF" w:themeColor="background1" w:themeShade="BF"/>
            </w:tcBorders>
            <w:shd w:val="clear" w:color="auto" w:fill="F2F2F2"/>
            <w:vAlign w:val="center"/>
          </w:tcPr>
          <w:p w14:paraId="4EEC3687" w14:textId="77777777" w:rsidR="001C3FCA" w:rsidRPr="001D0DD1" w:rsidRDefault="001C3FCA" w:rsidP="001C3FCA">
            <w:pPr>
              <w:spacing w:after="120" w:line="240" w:lineRule="auto"/>
              <w:jc w:val="both"/>
              <w:rPr>
                <w:rFonts w:cs="Segoe UI"/>
              </w:rPr>
            </w:pPr>
            <w:r w:rsidRPr="001D0DD1">
              <w:rPr>
                <w:rFonts w:cs="Segoe UI"/>
              </w:rPr>
              <w:t>historia i opis działalności</w:t>
            </w:r>
          </w:p>
        </w:tc>
        <w:tc>
          <w:tcPr>
            <w:tcW w:w="6235" w:type="dxa"/>
            <w:tcBorders>
              <w:top w:val="single" w:sz="4" w:space="0" w:color="BFBFBF" w:themeColor="background1" w:themeShade="BF"/>
              <w:bottom w:val="single" w:sz="4" w:space="0" w:color="BFBFBF" w:themeColor="background1" w:themeShade="BF"/>
            </w:tcBorders>
            <w:vAlign w:val="center"/>
          </w:tcPr>
          <w:p w14:paraId="7B1F823C" w14:textId="77777777" w:rsidR="00C27370" w:rsidRPr="006B1D6B" w:rsidRDefault="00C27370" w:rsidP="00C27370">
            <w:pPr>
              <w:jc w:val="both"/>
              <w:rPr>
                <w:rFonts w:cs="Segoe UI"/>
                <w:bCs/>
                <w:szCs w:val="20"/>
              </w:rPr>
            </w:pPr>
            <w:r w:rsidRPr="006B1D6B">
              <w:rPr>
                <w:rFonts w:cs="Segoe UI"/>
                <w:bCs/>
                <w:szCs w:val="20"/>
              </w:rPr>
              <w:t>Przedsiębiorstwo Gospodarowania Odpadami Sp. z o.o. (PGO) prowadzi działalność w zakresie szeroko pojętej gospodarki odpadami komunalnymi. Główne obszary operacyjne obejmują odbiór, transport, sortowanie, recykling i przetwarzanie odpadów innych niż niebezpieczne, a także zagospodarowanie odpadów zielonych i sprzedaż surowców wtórnych.</w:t>
            </w:r>
          </w:p>
          <w:p w14:paraId="773CBB7D" w14:textId="77777777" w:rsidR="001C3FCA" w:rsidRPr="006B1D6B" w:rsidRDefault="001C3FCA" w:rsidP="00D30EF1">
            <w:pPr>
              <w:spacing w:line="240" w:lineRule="auto"/>
              <w:jc w:val="both"/>
              <w:rPr>
                <w:rFonts w:cs="Segoe UI"/>
                <w:bCs/>
                <w:szCs w:val="20"/>
              </w:rPr>
            </w:pPr>
          </w:p>
          <w:p w14:paraId="3BFBA59B" w14:textId="77777777" w:rsidR="00C650DA" w:rsidRPr="006B1D6B" w:rsidRDefault="00C650DA" w:rsidP="00C650DA">
            <w:pPr>
              <w:jc w:val="both"/>
              <w:rPr>
                <w:rFonts w:cs="Segoe UI"/>
                <w:bCs/>
                <w:szCs w:val="20"/>
              </w:rPr>
            </w:pPr>
            <w:r w:rsidRPr="006B1D6B">
              <w:rPr>
                <w:rFonts w:cs="Segoe UI"/>
                <w:bCs/>
                <w:szCs w:val="20"/>
              </w:rPr>
              <w:t>Odpady posegregowane i zmieszane odbierane są od osób fizycznych oraz podmiotów gospodarczych, a następnie transportowane specjalistycznym taborem na teren zakładu w Paszczynie. Tam prowadzone są procesy sortowania, przetwarzania oraz odzysku – m.in. butelki PET są przetwarzane na płatki wykorzystywane jako surowiec w przemyśle chemicznym, włókienniczym oraz opakowaniowym.</w:t>
            </w:r>
          </w:p>
          <w:p w14:paraId="08EB0A6D" w14:textId="77777777" w:rsidR="00C650DA" w:rsidRPr="006B1D6B" w:rsidRDefault="00C650DA" w:rsidP="00D30EF1">
            <w:pPr>
              <w:spacing w:line="240" w:lineRule="auto"/>
              <w:jc w:val="both"/>
              <w:rPr>
                <w:rFonts w:cs="Segoe UI"/>
                <w:bCs/>
                <w:szCs w:val="20"/>
              </w:rPr>
            </w:pPr>
          </w:p>
          <w:p w14:paraId="6D29AE4E" w14:textId="77777777" w:rsidR="006E0524" w:rsidRPr="006B1D6B" w:rsidRDefault="006E0524" w:rsidP="006E0524">
            <w:pPr>
              <w:jc w:val="both"/>
              <w:rPr>
                <w:rFonts w:cs="Segoe UI"/>
                <w:bCs/>
                <w:szCs w:val="20"/>
              </w:rPr>
            </w:pPr>
            <w:r w:rsidRPr="006B1D6B">
              <w:rPr>
                <w:rFonts w:cs="Segoe UI"/>
                <w:bCs/>
                <w:szCs w:val="20"/>
              </w:rPr>
              <w:t>Spółka zarządza również Punktem Selektywnej Zbiórki Odpadów Komunalnych (PSZOK), gdzie odpady dostarczane są bezpośrednio przez mieszkańców i firmy, a także składowiskiem odpadów, gdzie materiały z recyklingu są zagospodarowywane zgodnie z normami środowiskowymi. Maksymalna wysokość składowania odpadów wynosi 15,6 m. Udział odpadów niebezpiecznych jest marginalny i stanowi odpowiednio: do 0,7% odpadów zbieranych i 0,3% masy przetwarzanej. Są to m.in. świetlówki, urządzenia z freonem oraz zużyta elektronika. Wytwarzane odpady technologiczne (np. oleje, sorbenty) są związane z eksploatacją instalacji i pojazdów.</w:t>
            </w:r>
          </w:p>
          <w:p w14:paraId="50050F52" w14:textId="77777777" w:rsidR="006E0524" w:rsidRPr="006B1D6B" w:rsidRDefault="006E0524" w:rsidP="00D30EF1">
            <w:pPr>
              <w:spacing w:line="240" w:lineRule="auto"/>
              <w:jc w:val="both"/>
              <w:rPr>
                <w:rFonts w:cs="Segoe UI"/>
                <w:bCs/>
                <w:szCs w:val="20"/>
              </w:rPr>
            </w:pPr>
          </w:p>
          <w:p w14:paraId="49B5720C" w14:textId="77777777" w:rsidR="009A6A82" w:rsidRPr="006B1D6B" w:rsidRDefault="009A6A82" w:rsidP="009A6A82">
            <w:pPr>
              <w:jc w:val="both"/>
              <w:rPr>
                <w:rFonts w:cs="Segoe UI"/>
                <w:bCs/>
                <w:szCs w:val="20"/>
              </w:rPr>
            </w:pPr>
            <w:r w:rsidRPr="006B1D6B">
              <w:rPr>
                <w:rFonts w:cs="Segoe UI"/>
                <w:bCs/>
                <w:szCs w:val="20"/>
              </w:rPr>
              <w:lastRenderedPageBreak/>
              <w:t>PGO prowadzi również działalność wspomagającą transport oraz świadczy usługi z zakresu:</w:t>
            </w:r>
          </w:p>
          <w:p w14:paraId="50E50D0D" w14:textId="77777777" w:rsidR="009A6A82" w:rsidRPr="006B1D6B" w:rsidRDefault="009A6A82" w:rsidP="009A6A82">
            <w:pPr>
              <w:jc w:val="both"/>
              <w:rPr>
                <w:rFonts w:cs="Segoe UI"/>
                <w:bCs/>
                <w:szCs w:val="20"/>
              </w:rPr>
            </w:pPr>
          </w:p>
          <w:p w14:paraId="7E328BA1" w14:textId="77777777" w:rsidR="009A6A82" w:rsidRPr="006B1D6B" w:rsidRDefault="009A6A82" w:rsidP="009A6A82">
            <w:pPr>
              <w:jc w:val="both"/>
              <w:rPr>
                <w:rFonts w:cs="Segoe UI"/>
                <w:bCs/>
                <w:szCs w:val="20"/>
              </w:rPr>
            </w:pPr>
            <w:r w:rsidRPr="006B1D6B">
              <w:rPr>
                <w:rFonts w:cs="Segoe UI"/>
                <w:bCs/>
                <w:szCs w:val="20"/>
              </w:rPr>
              <w:t>•</w:t>
            </w:r>
            <w:r w:rsidRPr="006B1D6B">
              <w:rPr>
                <w:rFonts w:cs="Segoe UI"/>
                <w:bCs/>
                <w:szCs w:val="20"/>
              </w:rPr>
              <w:tab/>
              <w:t>Odbioru i transportu odpadów komunalnych (posegregowanych i zmieszanych),</w:t>
            </w:r>
          </w:p>
          <w:p w14:paraId="74238C82" w14:textId="77777777" w:rsidR="009A6A82" w:rsidRPr="006B1D6B" w:rsidRDefault="009A6A82" w:rsidP="009A6A82">
            <w:pPr>
              <w:jc w:val="both"/>
              <w:rPr>
                <w:rFonts w:cs="Segoe UI"/>
                <w:bCs/>
                <w:szCs w:val="20"/>
              </w:rPr>
            </w:pPr>
            <w:r w:rsidRPr="006B1D6B">
              <w:rPr>
                <w:rFonts w:cs="Segoe UI"/>
                <w:bCs/>
                <w:szCs w:val="20"/>
              </w:rPr>
              <w:t>•</w:t>
            </w:r>
            <w:r w:rsidRPr="006B1D6B">
              <w:rPr>
                <w:rFonts w:cs="Segoe UI"/>
                <w:bCs/>
                <w:szCs w:val="20"/>
              </w:rPr>
              <w:tab/>
              <w:t>Demontażu odpadów wielkogabarytowych,</w:t>
            </w:r>
          </w:p>
          <w:p w14:paraId="12D23C28" w14:textId="77777777" w:rsidR="009A6A82" w:rsidRPr="006B1D6B" w:rsidRDefault="009A6A82" w:rsidP="009A6A82">
            <w:pPr>
              <w:jc w:val="both"/>
              <w:rPr>
                <w:rFonts w:cs="Segoe UI"/>
                <w:bCs/>
                <w:szCs w:val="20"/>
              </w:rPr>
            </w:pPr>
            <w:r w:rsidRPr="006B1D6B">
              <w:rPr>
                <w:rFonts w:cs="Segoe UI"/>
                <w:bCs/>
                <w:szCs w:val="20"/>
              </w:rPr>
              <w:t>•</w:t>
            </w:r>
            <w:r w:rsidRPr="006B1D6B">
              <w:rPr>
                <w:rFonts w:cs="Segoe UI"/>
                <w:bCs/>
                <w:szCs w:val="20"/>
              </w:rPr>
              <w:tab/>
              <w:t>Kompostowania odpadów zielonych i produkcji nawozu organicznego ROLKOM,</w:t>
            </w:r>
          </w:p>
          <w:p w14:paraId="265A97C9" w14:textId="77777777" w:rsidR="009A6A82" w:rsidRPr="006B1D6B" w:rsidRDefault="009A6A82" w:rsidP="009A6A82">
            <w:pPr>
              <w:jc w:val="both"/>
              <w:rPr>
                <w:rFonts w:cs="Segoe UI"/>
                <w:bCs/>
                <w:szCs w:val="20"/>
              </w:rPr>
            </w:pPr>
            <w:r w:rsidRPr="006B1D6B">
              <w:rPr>
                <w:rFonts w:cs="Segoe UI"/>
                <w:bCs/>
                <w:szCs w:val="20"/>
              </w:rPr>
              <w:t>•</w:t>
            </w:r>
            <w:r w:rsidRPr="006B1D6B">
              <w:rPr>
                <w:rFonts w:cs="Segoe UI"/>
                <w:bCs/>
                <w:szCs w:val="20"/>
              </w:rPr>
              <w:tab/>
              <w:t>Sprzedaży surowców wtórnych (tworzywa, szkło, złom, makulatura, elektroodpady),</w:t>
            </w:r>
          </w:p>
          <w:p w14:paraId="7C7DB7E8" w14:textId="77777777" w:rsidR="009A6A82" w:rsidRPr="006B1D6B" w:rsidRDefault="009A6A82" w:rsidP="009A6A82">
            <w:pPr>
              <w:jc w:val="both"/>
              <w:rPr>
                <w:rFonts w:cs="Segoe UI"/>
                <w:bCs/>
                <w:szCs w:val="20"/>
              </w:rPr>
            </w:pPr>
            <w:r w:rsidRPr="006B1D6B">
              <w:rPr>
                <w:rFonts w:cs="Segoe UI"/>
                <w:bCs/>
                <w:szCs w:val="20"/>
              </w:rPr>
              <w:t>•</w:t>
            </w:r>
            <w:r w:rsidRPr="006B1D6B">
              <w:rPr>
                <w:rFonts w:cs="Segoe UI"/>
                <w:bCs/>
                <w:szCs w:val="20"/>
              </w:rPr>
              <w:tab/>
              <w:t>Przetwarzania tworzyw sztucznych (produkcja płatków PET),</w:t>
            </w:r>
          </w:p>
          <w:p w14:paraId="7E0540D4" w14:textId="77777777" w:rsidR="009A6A82" w:rsidRPr="006B1D6B" w:rsidRDefault="009A6A82" w:rsidP="009A6A82">
            <w:pPr>
              <w:jc w:val="both"/>
              <w:rPr>
                <w:rFonts w:cs="Segoe UI"/>
                <w:bCs/>
                <w:szCs w:val="20"/>
              </w:rPr>
            </w:pPr>
            <w:r w:rsidRPr="006B1D6B">
              <w:rPr>
                <w:rFonts w:cs="Segoe UI"/>
                <w:bCs/>
                <w:szCs w:val="20"/>
              </w:rPr>
              <w:t>•</w:t>
            </w:r>
            <w:r w:rsidRPr="006B1D6B">
              <w:rPr>
                <w:rFonts w:cs="Segoe UI"/>
                <w:bCs/>
                <w:szCs w:val="20"/>
              </w:rPr>
              <w:tab/>
              <w:t>Sprzedaży pojemników na odpady,</w:t>
            </w:r>
          </w:p>
          <w:p w14:paraId="2A950778" w14:textId="77777777" w:rsidR="009A6A82" w:rsidRPr="006B1D6B" w:rsidRDefault="009A6A82" w:rsidP="009A6A82">
            <w:pPr>
              <w:jc w:val="both"/>
              <w:rPr>
                <w:rFonts w:cs="Segoe UI"/>
                <w:bCs/>
                <w:szCs w:val="20"/>
              </w:rPr>
            </w:pPr>
            <w:r w:rsidRPr="006B1D6B">
              <w:rPr>
                <w:rFonts w:cs="Segoe UI"/>
                <w:bCs/>
                <w:szCs w:val="20"/>
              </w:rPr>
              <w:t>•</w:t>
            </w:r>
            <w:r w:rsidRPr="006B1D6B">
              <w:rPr>
                <w:rFonts w:cs="Segoe UI"/>
                <w:bCs/>
                <w:szCs w:val="20"/>
              </w:rPr>
              <w:tab/>
              <w:t>Usług ciągnikiem rolniczym oraz sprzętowych (np. zimowe utrzymanie dróg),</w:t>
            </w:r>
          </w:p>
          <w:p w14:paraId="324C4336" w14:textId="77777777" w:rsidR="009A6A82" w:rsidRPr="006B1D6B" w:rsidRDefault="009A6A82" w:rsidP="009A6A82">
            <w:pPr>
              <w:jc w:val="both"/>
              <w:rPr>
                <w:rFonts w:cs="Segoe UI"/>
                <w:bCs/>
                <w:szCs w:val="20"/>
              </w:rPr>
            </w:pPr>
            <w:r w:rsidRPr="006B1D6B">
              <w:rPr>
                <w:rFonts w:cs="Segoe UI"/>
                <w:bCs/>
                <w:szCs w:val="20"/>
              </w:rPr>
              <w:t>•</w:t>
            </w:r>
            <w:r w:rsidRPr="006B1D6B">
              <w:rPr>
                <w:rFonts w:cs="Segoe UI"/>
                <w:bCs/>
                <w:szCs w:val="20"/>
              </w:rPr>
              <w:tab/>
              <w:t>Zarządzania gminnym składowiskiem odpadów.</w:t>
            </w:r>
          </w:p>
          <w:p w14:paraId="5C4E7A44" w14:textId="32BB466F" w:rsidR="009A6A82" w:rsidRPr="006B1D6B" w:rsidRDefault="009A6A82" w:rsidP="009A6A82">
            <w:pPr>
              <w:spacing w:line="240" w:lineRule="auto"/>
              <w:jc w:val="both"/>
              <w:rPr>
                <w:rFonts w:cs="Segoe UI"/>
                <w:bCs/>
                <w:szCs w:val="20"/>
              </w:rPr>
            </w:pPr>
            <w:r w:rsidRPr="006B1D6B">
              <w:rPr>
                <w:rFonts w:cs="Segoe UI"/>
                <w:bCs/>
                <w:szCs w:val="20"/>
              </w:rPr>
              <w:t>Działalność prowadzona jest zgodnie z obowiązującymi przepisami ochrony środowiska, przy zachowaniu odpowiednich procedur bezpieczeństwa oraz stosowaniu zabezpieczeń technicznych i organizacyjnych.</w:t>
            </w:r>
          </w:p>
          <w:p w14:paraId="5DBB0718" w14:textId="77777777" w:rsidR="001C3FCA" w:rsidRDefault="001C3FCA" w:rsidP="00D30EF1">
            <w:pPr>
              <w:pStyle w:val="Akapitzlist"/>
              <w:spacing w:after="120" w:line="240" w:lineRule="auto"/>
              <w:ind w:left="0"/>
              <w:jc w:val="both"/>
              <w:rPr>
                <w:rFonts w:cs="Segoe UI"/>
                <w:bCs/>
                <w:szCs w:val="20"/>
              </w:rPr>
            </w:pPr>
          </w:p>
          <w:p w14:paraId="71924F98" w14:textId="04A3AD16" w:rsidR="0046039F" w:rsidRDefault="0046039F" w:rsidP="00D30EF1">
            <w:pPr>
              <w:pStyle w:val="Akapitzlist"/>
              <w:spacing w:after="120" w:line="240" w:lineRule="auto"/>
              <w:ind w:left="0"/>
              <w:jc w:val="both"/>
              <w:rPr>
                <w:rFonts w:cs="Segoe UI"/>
                <w:bCs/>
                <w:szCs w:val="20"/>
              </w:rPr>
            </w:pPr>
            <w:r>
              <w:rPr>
                <w:rFonts w:cs="Segoe UI"/>
                <w:bCs/>
                <w:szCs w:val="20"/>
              </w:rPr>
              <w:t xml:space="preserve">Działalność </w:t>
            </w:r>
            <w:r w:rsidR="007E6BCC">
              <w:rPr>
                <w:rFonts w:cs="Segoe UI"/>
                <w:bCs/>
                <w:szCs w:val="20"/>
              </w:rPr>
              <w:t xml:space="preserve">PKD </w:t>
            </w:r>
            <w:r w:rsidR="002C15A4">
              <w:rPr>
                <w:rFonts w:cs="Segoe UI"/>
                <w:bCs/>
                <w:szCs w:val="20"/>
              </w:rPr>
              <w:t>podstawowa:</w:t>
            </w:r>
          </w:p>
          <w:p w14:paraId="7A45154C" w14:textId="77777777" w:rsidR="007E6BCC" w:rsidRDefault="007E6BCC" w:rsidP="00D30EF1">
            <w:pPr>
              <w:pStyle w:val="Akapitzlist"/>
              <w:spacing w:after="120" w:line="240" w:lineRule="auto"/>
              <w:ind w:left="0"/>
              <w:jc w:val="both"/>
              <w:rPr>
                <w:rFonts w:cs="Segoe UI"/>
                <w:bCs/>
                <w:szCs w:val="20"/>
              </w:rPr>
            </w:pPr>
            <w:r>
              <w:rPr>
                <w:rFonts w:cs="Segoe UI"/>
                <w:bCs/>
                <w:szCs w:val="20"/>
              </w:rPr>
              <w:t>38.21.Z</w:t>
            </w:r>
          </w:p>
          <w:p w14:paraId="63258A78" w14:textId="77777777" w:rsidR="007E6BCC" w:rsidRDefault="007E6BCC" w:rsidP="00D30EF1">
            <w:pPr>
              <w:pStyle w:val="Akapitzlist"/>
              <w:spacing w:after="120" w:line="240" w:lineRule="auto"/>
              <w:ind w:left="0"/>
              <w:jc w:val="both"/>
              <w:rPr>
                <w:rFonts w:cs="Segoe UI"/>
                <w:bCs/>
                <w:szCs w:val="20"/>
              </w:rPr>
            </w:pPr>
            <w:r>
              <w:rPr>
                <w:rFonts w:cs="Segoe UI"/>
                <w:bCs/>
                <w:szCs w:val="20"/>
              </w:rPr>
              <w:t>35.30.Z</w:t>
            </w:r>
          </w:p>
          <w:p w14:paraId="5D606CA3" w14:textId="0053FD6C" w:rsidR="002C15A4" w:rsidRDefault="002C15A4" w:rsidP="00D30EF1">
            <w:pPr>
              <w:pStyle w:val="Akapitzlist"/>
              <w:spacing w:after="120" w:line="240" w:lineRule="auto"/>
              <w:ind w:left="0"/>
              <w:jc w:val="both"/>
              <w:rPr>
                <w:rFonts w:cs="Segoe UI"/>
                <w:bCs/>
                <w:szCs w:val="20"/>
              </w:rPr>
            </w:pPr>
            <w:r>
              <w:rPr>
                <w:rFonts w:cs="Segoe UI"/>
                <w:bCs/>
                <w:szCs w:val="20"/>
              </w:rPr>
              <w:t>38.32.Z</w:t>
            </w:r>
          </w:p>
          <w:p w14:paraId="43322AB5" w14:textId="35CBE908" w:rsidR="002C15A4" w:rsidRDefault="002C15A4" w:rsidP="00D30EF1">
            <w:pPr>
              <w:pStyle w:val="Akapitzlist"/>
              <w:spacing w:after="120" w:line="240" w:lineRule="auto"/>
              <w:ind w:left="0"/>
              <w:jc w:val="both"/>
              <w:rPr>
                <w:rFonts w:cs="Segoe UI"/>
                <w:bCs/>
                <w:szCs w:val="20"/>
              </w:rPr>
            </w:pPr>
            <w:r>
              <w:rPr>
                <w:rFonts w:cs="Segoe UI"/>
                <w:bCs/>
                <w:szCs w:val="20"/>
              </w:rPr>
              <w:t>39.00.Z</w:t>
            </w:r>
          </w:p>
          <w:p w14:paraId="240B1F7C" w14:textId="69F3D5C4" w:rsidR="002C15A4" w:rsidRDefault="002C15A4" w:rsidP="00D30EF1">
            <w:pPr>
              <w:pStyle w:val="Akapitzlist"/>
              <w:spacing w:after="120" w:line="240" w:lineRule="auto"/>
              <w:ind w:left="0"/>
              <w:jc w:val="both"/>
              <w:rPr>
                <w:rFonts w:cs="Segoe UI"/>
                <w:bCs/>
                <w:szCs w:val="20"/>
              </w:rPr>
            </w:pPr>
            <w:r>
              <w:rPr>
                <w:rFonts w:cs="Segoe UI"/>
                <w:bCs/>
                <w:szCs w:val="20"/>
              </w:rPr>
              <w:t>81.30.Z</w:t>
            </w:r>
          </w:p>
          <w:p w14:paraId="62E6AC1B" w14:textId="03CF351D" w:rsidR="002C15A4" w:rsidRDefault="002C15A4" w:rsidP="00D30EF1">
            <w:pPr>
              <w:pStyle w:val="Akapitzlist"/>
              <w:spacing w:after="120" w:line="240" w:lineRule="auto"/>
              <w:ind w:left="0"/>
              <w:jc w:val="both"/>
              <w:rPr>
                <w:rFonts w:cs="Segoe UI"/>
                <w:bCs/>
                <w:szCs w:val="20"/>
              </w:rPr>
            </w:pPr>
            <w:r>
              <w:rPr>
                <w:rFonts w:cs="Segoe UI"/>
                <w:bCs/>
                <w:szCs w:val="20"/>
              </w:rPr>
              <w:t>37.00.Z</w:t>
            </w:r>
          </w:p>
          <w:p w14:paraId="79D86945" w14:textId="0651DF6C" w:rsidR="002C15A4" w:rsidRDefault="002E0BDB" w:rsidP="00D30EF1">
            <w:pPr>
              <w:pStyle w:val="Akapitzlist"/>
              <w:spacing w:after="120" w:line="240" w:lineRule="auto"/>
              <w:ind w:left="0"/>
              <w:jc w:val="both"/>
              <w:rPr>
                <w:rFonts w:cs="Segoe UI"/>
                <w:bCs/>
                <w:szCs w:val="20"/>
              </w:rPr>
            </w:pPr>
            <w:r>
              <w:rPr>
                <w:rFonts w:cs="Segoe UI"/>
                <w:bCs/>
                <w:szCs w:val="20"/>
              </w:rPr>
              <w:t>Działalność uzupełniająca:</w:t>
            </w:r>
          </w:p>
          <w:p w14:paraId="72C5BDC4" w14:textId="1456DD82" w:rsidR="002E0BDB" w:rsidRDefault="002E0BDB" w:rsidP="00D30EF1">
            <w:pPr>
              <w:pStyle w:val="Akapitzlist"/>
              <w:spacing w:after="120" w:line="240" w:lineRule="auto"/>
              <w:ind w:left="0"/>
              <w:jc w:val="both"/>
              <w:rPr>
                <w:rFonts w:cs="Segoe UI"/>
                <w:bCs/>
                <w:szCs w:val="20"/>
              </w:rPr>
            </w:pPr>
            <w:r>
              <w:rPr>
                <w:rFonts w:cs="Segoe UI"/>
                <w:bCs/>
                <w:szCs w:val="20"/>
              </w:rPr>
              <w:t>36.00.Z</w:t>
            </w:r>
          </w:p>
          <w:p w14:paraId="3C647F65" w14:textId="6C59397D" w:rsidR="002E0BDB" w:rsidRDefault="002E0BDB" w:rsidP="00D30EF1">
            <w:pPr>
              <w:pStyle w:val="Akapitzlist"/>
              <w:spacing w:after="120" w:line="240" w:lineRule="auto"/>
              <w:ind w:left="0"/>
              <w:jc w:val="both"/>
              <w:rPr>
                <w:rFonts w:cs="Segoe UI"/>
                <w:bCs/>
                <w:szCs w:val="20"/>
              </w:rPr>
            </w:pPr>
            <w:r>
              <w:rPr>
                <w:rFonts w:cs="Segoe UI"/>
                <w:bCs/>
                <w:szCs w:val="20"/>
              </w:rPr>
              <w:t>49.31.Z</w:t>
            </w:r>
          </w:p>
          <w:p w14:paraId="223CD80B" w14:textId="2487DB72" w:rsidR="002E0BDB" w:rsidRDefault="002E0BDB" w:rsidP="00D30EF1">
            <w:pPr>
              <w:pStyle w:val="Akapitzlist"/>
              <w:spacing w:after="120" w:line="240" w:lineRule="auto"/>
              <w:ind w:left="0"/>
              <w:jc w:val="both"/>
              <w:rPr>
                <w:rFonts w:cs="Segoe UI"/>
                <w:bCs/>
                <w:szCs w:val="20"/>
              </w:rPr>
            </w:pPr>
            <w:r>
              <w:rPr>
                <w:rFonts w:cs="Segoe UI"/>
                <w:bCs/>
                <w:szCs w:val="20"/>
              </w:rPr>
              <w:t>42.99.Z</w:t>
            </w:r>
          </w:p>
          <w:p w14:paraId="43F03622" w14:textId="54CC9143" w:rsidR="002E0BDB" w:rsidRDefault="002E0BDB" w:rsidP="00D30EF1">
            <w:pPr>
              <w:pStyle w:val="Akapitzlist"/>
              <w:spacing w:after="120" w:line="240" w:lineRule="auto"/>
              <w:ind w:left="0"/>
              <w:jc w:val="both"/>
              <w:rPr>
                <w:rFonts w:cs="Segoe UI"/>
                <w:bCs/>
                <w:szCs w:val="20"/>
              </w:rPr>
            </w:pPr>
            <w:r>
              <w:rPr>
                <w:rFonts w:cs="Segoe UI"/>
                <w:bCs/>
                <w:szCs w:val="20"/>
              </w:rPr>
              <w:t>43.99.Z</w:t>
            </w:r>
          </w:p>
          <w:p w14:paraId="25544773" w14:textId="18A3D6A2" w:rsidR="002E0BDB" w:rsidRDefault="002E0BDB" w:rsidP="00D30EF1">
            <w:pPr>
              <w:pStyle w:val="Akapitzlist"/>
              <w:spacing w:after="120" w:line="240" w:lineRule="auto"/>
              <w:ind w:left="0"/>
              <w:jc w:val="both"/>
              <w:rPr>
                <w:rFonts w:cs="Segoe UI"/>
                <w:bCs/>
                <w:szCs w:val="20"/>
              </w:rPr>
            </w:pPr>
            <w:r>
              <w:rPr>
                <w:rFonts w:cs="Segoe UI"/>
                <w:bCs/>
                <w:szCs w:val="20"/>
              </w:rPr>
              <w:t>81.10.Z</w:t>
            </w:r>
          </w:p>
          <w:p w14:paraId="56F4B6C7" w14:textId="37B19CBC" w:rsidR="007E6BCC" w:rsidRPr="006B1D6B" w:rsidRDefault="002E0BDB" w:rsidP="00D30EF1">
            <w:pPr>
              <w:pStyle w:val="Akapitzlist"/>
              <w:spacing w:after="120" w:line="240" w:lineRule="auto"/>
              <w:ind w:left="0"/>
              <w:jc w:val="both"/>
              <w:rPr>
                <w:rFonts w:cs="Segoe UI"/>
                <w:bCs/>
                <w:szCs w:val="20"/>
              </w:rPr>
            </w:pPr>
            <w:r>
              <w:rPr>
                <w:rFonts w:cs="Segoe UI"/>
                <w:bCs/>
                <w:szCs w:val="20"/>
              </w:rPr>
              <w:t>01.50.Z</w:t>
            </w:r>
          </w:p>
        </w:tc>
      </w:tr>
      <w:tr w:rsidR="001C3FCA" w:rsidRPr="001D0DD1" w14:paraId="02B1285A" w14:textId="77777777" w:rsidTr="001C3FCA">
        <w:tc>
          <w:tcPr>
            <w:tcW w:w="2552" w:type="dxa"/>
            <w:tcBorders>
              <w:top w:val="single" w:sz="4" w:space="0" w:color="BFBFBF" w:themeColor="background1" w:themeShade="BF"/>
              <w:bottom w:val="single" w:sz="4" w:space="0" w:color="BFBFBF" w:themeColor="background1" w:themeShade="BF"/>
            </w:tcBorders>
            <w:shd w:val="clear" w:color="auto" w:fill="F2F2F2"/>
            <w:vAlign w:val="center"/>
          </w:tcPr>
          <w:p w14:paraId="0AF15CA3" w14:textId="4AEBB4F4" w:rsidR="001C3FCA" w:rsidRPr="001D0DD1" w:rsidRDefault="001C3FCA" w:rsidP="001C3FCA">
            <w:pPr>
              <w:spacing w:after="120" w:line="240" w:lineRule="auto"/>
              <w:rPr>
                <w:rFonts w:cs="Segoe UI"/>
              </w:rPr>
            </w:pPr>
            <w:r w:rsidRPr="001D0DD1">
              <w:rPr>
                <w:rFonts w:cs="Segoe UI"/>
              </w:rPr>
              <w:lastRenderedPageBreak/>
              <w:t xml:space="preserve">przychody za </w:t>
            </w:r>
            <w:r w:rsidR="00D970D6">
              <w:rPr>
                <w:rFonts w:cs="Segoe UI"/>
              </w:rPr>
              <w:t>ostatnie 12 miesięcy</w:t>
            </w:r>
          </w:p>
        </w:tc>
        <w:tc>
          <w:tcPr>
            <w:tcW w:w="6235" w:type="dxa"/>
            <w:tcBorders>
              <w:top w:val="single" w:sz="4" w:space="0" w:color="BFBFBF" w:themeColor="background1" w:themeShade="BF"/>
              <w:bottom w:val="single" w:sz="4" w:space="0" w:color="BFBFBF" w:themeColor="background1" w:themeShade="BF"/>
            </w:tcBorders>
            <w:vAlign w:val="center"/>
          </w:tcPr>
          <w:p w14:paraId="3DA51F5E" w14:textId="3EFDC1A9" w:rsidR="001C3FCA" w:rsidRPr="001D0DD1" w:rsidRDefault="00D970D6" w:rsidP="001C3FCA">
            <w:pPr>
              <w:spacing w:after="120" w:line="240" w:lineRule="auto"/>
              <w:jc w:val="both"/>
              <w:rPr>
                <w:rFonts w:cs="Segoe UI"/>
              </w:rPr>
            </w:pPr>
            <w:r>
              <w:rPr>
                <w:rFonts w:cs="Segoe UI"/>
              </w:rPr>
              <w:t>28 699 063</w:t>
            </w:r>
            <w:r w:rsidR="00043EAD">
              <w:rPr>
                <w:rFonts w:cs="Segoe UI"/>
              </w:rPr>
              <w:t>,</w:t>
            </w:r>
            <w:r>
              <w:rPr>
                <w:rFonts w:cs="Segoe UI"/>
              </w:rPr>
              <w:t>78</w:t>
            </w:r>
            <w:r w:rsidR="001C3FCA" w:rsidRPr="001D0DD1">
              <w:rPr>
                <w:rFonts w:cs="Segoe UI"/>
              </w:rPr>
              <w:t xml:space="preserve"> zł (100% Polska)</w:t>
            </w:r>
          </w:p>
        </w:tc>
      </w:tr>
      <w:tr w:rsidR="00B00142" w:rsidRPr="001D0DD1" w14:paraId="25084E12" w14:textId="77777777" w:rsidTr="001C3FCA">
        <w:tc>
          <w:tcPr>
            <w:tcW w:w="2552" w:type="dxa"/>
            <w:tcBorders>
              <w:top w:val="single" w:sz="4" w:space="0" w:color="BFBFBF" w:themeColor="background1" w:themeShade="BF"/>
              <w:bottom w:val="single" w:sz="4" w:space="0" w:color="BFBFBF" w:themeColor="background1" w:themeShade="BF"/>
            </w:tcBorders>
            <w:shd w:val="clear" w:color="auto" w:fill="F2F2F2"/>
            <w:vAlign w:val="center"/>
          </w:tcPr>
          <w:p w14:paraId="21CF6324" w14:textId="7E22E811" w:rsidR="00B00142" w:rsidRPr="001D0DD1" w:rsidRDefault="00B00142" w:rsidP="001C3FCA">
            <w:pPr>
              <w:spacing w:after="120" w:line="240" w:lineRule="auto"/>
              <w:rPr>
                <w:rFonts w:cs="Segoe UI"/>
              </w:rPr>
            </w:pPr>
            <w:r>
              <w:rPr>
                <w:rFonts w:cs="Segoe UI"/>
              </w:rPr>
              <w:t xml:space="preserve">Przychody planowane na </w:t>
            </w:r>
            <w:r w:rsidR="00D970D6">
              <w:rPr>
                <w:rFonts w:cs="Segoe UI"/>
              </w:rPr>
              <w:t>najbliższe 12 miesięcy</w:t>
            </w:r>
          </w:p>
        </w:tc>
        <w:tc>
          <w:tcPr>
            <w:tcW w:w="6235" w:type="dxa"/>
            <w:tcBorders>
              <w:top w:val="single" w:sz="4" w:space="0" w:color="BFBFBF" w:themeColor="background1" w:themeShade="BF"/>
              <w:bottom w:val="single" w:sz="4" w:space="0" w:color="BFBFBF" w:themeColor="background1" w:themeShade="BF"/>
            </w:tcBorders>
            <w:vAlign w:val="center"/>
          </w:tcPr>
          <w:p w14:paraId="2C1B0E82" w14:textId="33533EA1" w:rsidR="00B00142" w:rsidRDefault="00D970D6" w:rsidP="001C3FCA">
            <w:pPr>
              <w:spacing w:after="120" w:line="240" w:lineRule="auto"/>
              <w:jc w:val="both"/>
              <w:rPr>
                <w:rFonts w:cs="Segoe UI"/>
              </w:rPr>
            </w:pPr>
            <w:r>
              <w:rPr>
                <w:rFonts w:cs="Segoe UI"/>
              </w:rPr>
              <w:t>26 822 616,91</w:t>
            </w:r>
            <w:r w:rsidR="00AF4F53">
              <w:rPr>
                <w:rFonts w:cs="Segoe UI"/>
              </w:rPr>
              <w:t xml:space="preserve"> zł</w:t>
            </w:r>
          </w:p>
        </w:tc>
      </w:tr>
      <w:tr w:rsidR="001C3FCA" w:rsidRPr="001D0DD1" w14:paraId="61AB7CC0" w14:textId="77777777" w:rsidTr="001C3FCA">
        <w:tc>
          <w:tcPr>
            <w:tcW w:w="2552" w:type="dxa"/>
            <w:tcBorders>
              <w:top w:val="single" w:sz="4" w:space="0" w:color="BFBFBF" w:themeColor="background1" w:themeShade="BF"/>
              <w:bottom w:val="single" w:sz="4" w:space="0" w:color="BFBFBF" w:themeColor="background1" w:themeShade="BF"/>
            </w:tcBorders>
            <w:shd w:val="clear" w:color="auto" w:fill="F2F2F2"/>
            <w:vAlign w:val="center"/>
          </w:tcPr>
          <w:p w14:paraId="6165B7F2" w14:textId="77777777" w:rsidR="001C3FCA" w:rsidRPr="001D0DD1" w:rsidRDefault="001C3FCA" w:rsidP="001C3FCA">
            <w:pPr>
              <w:spacing w:after="120" w:line="240" w:lineRule="auto"/>
              <w:rPr>
                <w:rFonts w:cs="Segoe UI"/>
              </w:rPr>
            </w:pPr>
            <w:r w:rsidRPr="001D0DD1">
              <w:rPr>
                <w:rFonts w:cs="Segoe UI"/>
              </w:rPr>
              <w:t>liczba zatrudnionych</w:t>
            </w:r>
          </w:p>
        </w:tc>
        <w:tc>
          <w:tcPr>
            <w:tcW w:w="6235" w:type="dxa"/>
            <w:tcBorders>
              <w:top w:val="single" w:sz="4" w:space="0" w:color="BFBFBF" w:themeColor="background1" w:themeShade="BF"/>
              <w:bottom w:val="single" w:sz="4" w:space="0" w:color="BFBFBF" w:themeColor="background1" w:themeShade="BF"/>
            </w:tcBorders>
            <w:vAlign w:val="center"/>
          </w:tcPr>
          <w:p w14:paraId="1D95F63E" w14:textId="026553D9" w:rsidR="001C3FCA" w:rsidRPr="001D0DD1" w:rsidRDefault="001C3FCA" w:rsidP="001C3FCA">
            <w:pPr>
              <w:spacing w:after="120" w:line="240" w:lineRule="auto"/>
              <w:jc w:val="both"/>
              <w:rPr>
                <w:rFonts w:cs="Segoe UI"/>
              </w:rPr>
            </w:pPr>
            <w:r w:rsidRPr="001D0DD1">
              <w:rPr>
                <w:rFonts w:cs="Segoe UI"/>
              </w:rPr>
              <w:t xml:space="preserve">Umowa o pracę: </w:t>
            </w:r>
            <w:r w:rsidR="001B0186">
              <w:rPr>
                <w:rFonts w:cs="Segoe UI"/>
              </w:rPr>
              <w:t>73</w:t>
            </w:r>
          </w:p>
          <w:p w14:paraId="164EA20D" w14:textId="767DE8A1" w:rsidR="001C3FCA" w:rsidRPr="001D0DD1" w:rsidRDefault="001B0186" w:rsidP="001C3FCA">
            <w:pPr>
              <w:spacing w:after="120" w:line="240" w:lineRule="auto"/>
              <w:jc w:val="both"/>
              <w:rPr>
                <w:rFonts w:cs="Segoe UI"/>
              </w:rPr>
            </w:pPr>
            <w:r>
              <w:rPr>
                <w:rFonts w:cs="Segoe UI"/>
              </w:rPr>
              <w:t>Umowa zlecenie: 3</w:t>
            </w:r>
          </w:p>
        </w:tc>
      </w:tr>
    </w:tbl>
    <w:p w14:paraId="7BCDA047" w14:textId="77777777" w:rsidR="00412F35" w:rsidRDefault="00412F35" w:rsidP="003A5F66">
      <w:pPr>
        <w:spacing w:after="120" w:line="240" w:lineRule="auto"/>
        <w:rPr>
          <w:rFonts w:cs="Segoe UI"/>
          <w:lang w:eastAsia="pl-PL"/>
        </w:rPr>
      </w:pPr>
    </w:p>
    <w:p w14:paraId="2A9964A1" w14:textId="192AD6E8" w:rsidR="00894964" w:rsidRPr="00CE174C" w:rsidRDefault="00894964" w:rsidP="00894964">
      <w:pPr>
        <w:pStyle w:val="Nagwek3"/>
        <w:numPr>
          <w:ilvl w:val="1"/>
          <w:numId w:val="2"/>
        </w:numPr>
        <w:spacing w:before="0" w:after="120"/>
        <w:ind w:left="426"/>
        <w:rPr>
          <w:rFonts w:cs="Segoe UI"/>
        </w:rPr>
      </w:pPr>
      <w:r w:rsidRPr="00CE174C">
        <w:rPr>
          <w:rFonts w:cs="Segoe UI"/>
        </w:rPr>
        <w:lastRenderedPageBreak/>
        <w:t xml:space="preserve"> Ubezpieczony</w:t>
      </w:r>
      <w:r w:rsidR="00CE174C">
        <w:rPr>
          <w:rFonts w:cs="Segoe UI"/>
        </w:rPr>
        <w:t xml:space="preserve"> 1 (w zakresie </w:t>
      </w:r>
      <w:proofErr w:type="gramStart"/>
      <w:r w:rsidR="00CE174C">
        <w:rPr>
          <w:rFonts w:cs="Segoe UI"/>
        </w:rPr>
        <w:t>PD,EEI</w:t>
      </w:r>
      <w:proofErr w:type="gramEnd"/>
      <w:r w:rsidR="00CE174C">
        <w:rPr>
          <w:rFonts w:cs="Segoe UI"/>
        </w:rPr>
        <w:t>,</w:t>
      </w:r>
      <w:proofErr w:type="gramStart"/>
      <w:r w:rsidR="00CE174C">
        <w:rPr>
          <w:rFonts w:cs="Segoe UI"/>
        </w:rPr>
        <w:t>CPM,OC</w:t>
      </w:r>
      <w:proofErr w:type="gramEnd"/>
      <w:r w:rsidR="00CE174C">
        <w:rPr>
          <w:rFonts w:cs="Segoe UI"/>
        </w:rPr>
        <w:t>)</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6235"/>
      </w:tblGrid>
      <w:tr w:rsidR="00CE174C" w:rsidRPr="001D0DD1" w14:paraId="189914EB" w14:textId="77777777" w:rsidTr="002F454F">
        <w:trPr>
          <w:cnfStyle w:val="100000000000" w:firstRow="1" w:lastRow="0" w:firstColumn="0" w:lastColumn="0" w:oddVBand="0" w:evenVBand="0" w:oddHBand="0" w:evenHBand="0" w:firstRowFirstColumn="0" w:firstRowLastColumn="0" w:lastRowFirstColumn="0" w:lastRowLastColumn="0"/>
        </w:trPr>
        <w:tc>
          <w:tcPr>
            <w:tcW w:w="2552" w:type="dxa"/>
            <w:tcBorders>
              <w:top w:val="single" w:sz="4" w:space="0" w:color="BFBFBF" w:themeColor="background1" w:themeShade="BF"/>
              <w:bottom w:val="single" w:sz="4" w:space="0" w:color="BFBFBF" w:themeColor="background1" w:themeShade="BF"/>
            </w:tcBorders>
            <w:shd w:val="clear" w:color="auto" w:fill="F2F2F2"/>
            <w:vAlign w:val="center"/>
          </w:tcPr>
          <w:p w14:paraId="0DA58D06" w14:textId="77777777" w:rsidR="00CE174C" w:rsidRPr="001D0DD1" w:rsidRDefault="00CE174C" w:rsidP="002F454F">
            <w:pPr>
              <w:spacing w:after="120" w:line="240" w:lineRule="auto"/>
              <w:jc w:val="both"/>
              <w:rPr>
                <w:rFonts w:cs="Segoe UI"/>
                <w:color w:val="auto"/>
              </w:rPr>
            </w:pPr>
            <w:r w:rsidRPr="001D0DD1">
              <w:rPr>
                <w:rFonts w:cs="Segoe UI"/>
                <w:color w:val="auto"/>
              </w:rPr>
              <w:t>nazwa</w:t>
            </w:r>
          </w:p>
        </w:tc>
        <w:tc>
          <w:tcPr>
            <w:tcW w:w="6235" w:type="dxa"/>
            <w:tcBorders>
              <w:top w:val="single" w:sz="4" w:space="0" w:color="BFBFBF" w:themeColor="background1" w:themeShade="BF"/>
              <w:bottom w:val="single" w:sz="4" w:space="0" w:color="BFBFBF" w:themeColor="background1" w:themeShade="BF"/>
            </w:tcBorders>
            <w:vAlign w:val="center"/>
          </w:tcPr>
          <w:p w14:paraId="231FDE1F" w14:textId="77777777" w:rsidR="00CE174C" w:rsidRPr="001D0DD1" w:rsidRDefault="00CE174C" w:rsidP="002F454F">
            <w:pPr>
              <w:spacing w:after="120" w:line="240" w:lineRule="auto"/>
              <w:jc w:val="both"/>
              <w:rPr>
                <w:rFonts w:cs="Segoe UI"/>
              </w:rPr>
            </w:pPr>
            <w:r>
              <w:rPr>
                <w:rFonts w:eastAsia="Times New Roman" w:cs="Segoe UI"/>
                <w:color w:val="auto"/>
                <w:szCs w:val="20"/>
              </w:rPr>
              <w:t>Przedsiębiorstwo Gospodarowania Odpadami</w:t>
            </w:r>
            <w:r w:rsidRPr="001D0DD1">
              <w:rPr>
                <w:rFonts w:eastAsia="Times New Roman" w:cs="Segoe UI"/>
                <w:color w:val="auto"/>
                <w:szCs w:val="20"/>
              </w:rPr>
              <w:t xml:space="preserve"> Sp. z o.o.</w:t>
            </w:r>
          </w:p>
        </w:tc>
      </w:tr>
      <w:tr w:rsidR="00CE174C" w:rsidRPr="001D0DD1" w14:paraId="7A31994F" w14:textId="77777777" w:rsidTr="002F454F">
        <w:tc>
          <w:tcPr>
            <w:tcW w:w="2552" w:type="dxa"/>
            <w:tcBorders>
              <w:top w:val="single" w:sz="4" w:space="0" w:color="BFBFBF" w:themeColor="background1" w:themeShade="BF"/>
              <w:bottom w:val="single" w:sz="4" w:space="0" w:color="BFBFBF" w:themeColor="background1" w:themeShade="BF"/>
            </w:tcBorders>
            <w:shd w:val="clear" w:color="auto" w:fill="F2F2F2"/>
            <w:vAlign w:val="center"/>
          </w:tcPr>
          <w:p w14:paraId="43C4440D" w14:textId="77777777" w:rsidR="00CE174C" w:rsidRPr="001D0DD1" w:rsidRDefault="00CE174C" w:rsidP="002F454F">
            <w:pPr>
              <w:spacing w:after="120" w:line="240" w:lineRule="auto"/>
              <w:jc w:val="both"/>
              <w:rPr>
                <w:rFonts w:cs="Segoe UI"/>
              </w:rPr>
            </w:pPr>
            <w:r w:rsidRPr="001D0DD1">
              <w:rPr>
                <w:rFonts w:cs="Segoe UI"/>
              </w:rPr>
              <w:t>adres/siedziba</w:t>
            </w:r>
          </w:p>
        </w:tc>
        <w:tc>
          <w:tcPr>
            <w:tcW w:w="6235" w:type="dxa"/>
            <w:tcBorders>
              <w:top w:val="single" w:sz="4" w:space="0" w:color="BFBFBF" w:themeColor="background1" w:themeShade="BF"/>
              <w:bottom w:val="single" w:sz="4" w:space="0" w:color="BFBFBF" w:themeColor="background1" w:themeShade="BF"/>
            </w:tcBorders>
            <w:vAlign w:val="center"/>
          </w:tcPr>
          <w:p w14:paraId="5B7387E7" w14:textId="77777777" w:rsidR="00CE174C" w:rsidRPr="001D0DD1" w:rsidRDefault="00CE174C" w:rsidP="002F454F">
            <w:pPr>
              <w:spacing w:after="120" w:line="240" w:lineRule="auto"/>
              <w:jc w:val="both"/>
              <w:rPr>
                <w:rFonts w:cs="Segoe UI"/>
              </w:rPr>
            </w:pPr>
            <w:r>
              <w:rPr>
                <w:rFonts w:eastAsia="Times New Roman" w:cs="Segoe UI"/>
                <w:szCs w:val="20"/>
              </w:rPr>
              <w:t>Paszczyna 62B, 39-207 Brzeźnica</w:t>
            </w:r>
          </w:p>
        </w:tc>
      </w:tr>
      <w:tr w:rsidR="00CE174C" w:rsidRPr="001D0DD1" w14:paraId="25EF864B" w14:textId="77777777" w:rsidTr="002F454F">
        <w:tc>
          <w:tcPr>
            <w:tcW w:w="2552" w:type="dxa"/>
            <w:tcBorders>
              <w:top w:val="single" w:sz="4" w:space="0" w:color="BFBFBF" w:themeColor="background1" w:themeShade="BF"/>
              <w:bottom w:val="single" w:sz="4" w:space="0" w:color="BFBFBF" w:themeColor="background1" w:themeShade="BF"/>
            </w:tcBorders>
            <w:shd w:val="clear" w:color="auto" w:fill="F2F2F2"/>
            <w:vAlign w:val="center"/>
          </w:tcPr>
          <w:p w14:paraId="5BD35738" w14:textId="77777777" w:rsidR="00CE174C" w:rsidRPr="001D0DD1" w:rsidRDefault="00CE174C" w:rsidP="002F454F">
            <w:pPr>
              <w:spacing w:after="120" w:line="240" w:lineRule="auto"/>
              <w:jc w:val="both"/>
              <w:rPr>
                <w:rFonts w:cs="Segoe UI"/>
              </w:rPr>
            </w:pPr>
            <w:r w:rsidRPr="001D0DD1">
              <w:rPr>
                <w:rFonts w:cs="Segoe UI"/>
              </w:rPr>
              <w:t>NIP</w:t>
            </w:r>
          </w:p>
        </w:tc>
        <w:tc>
          <w:tcPr>
            <w:tcW w:w="6235" w:type="dxa"/>
            <w:tcBorders>
              <w:top w:val="single" w:sz="4" w:space="0" w:color="BFBFBF" w:themeColor="background1" w:themeShade="BF"/>
              <w:bottom w:val="single" w:sz="4" w:space="0" w:color="BFBFBF" w:themeColor="background1" w:themeShade="BF"/>
            </w:tcBorders>
            <w:vAlign w:val="center"/>
          </w:tcPr>
          <w:p w14:paraId="55C5F25C" w14:textId="77777777" w:rsidR="00CE174C" w:rsidRPr="001D0DD1" w:rsidRDefault="00CE174C" w:rsidP="002F454F">
            <w:pPr>
              <w:spacing w:after="120" w:line="240" w:lineRule="auto"/>
              <w:jc w:val="both"/>
              <w:rPr>
                <w:rFonts w:cs="Segoe UI"/>
              </w:rPr>
            </w:pPr>
            <w:r>
              <w:rPr>
                <w:rFonts w:eastAsia="Times New Roman" w:cs="Segoe UI"/>
                <w:szCs w:val="20"/>
              </w:rPr>
              <w:t>8722324213</w:t>
            </w:r>
          </w:p>
        </w:tc>
      </w:tr>
      <w:tr w:rsidR="00CE174C" w:rsidRPr="001D0DD1" w14:paraId="19B7330E" w14:textId="77777777" w:rsidTr="002F454F">
        <w:tc>
          <w:tcPr>
            <w:tcW w:w="2552" w:type="dxa"/>
            <w:tcBorders>
              <w:top w:val="single" w:sz="4" w:space="0" w:color="BFBFBF" w:themeColor="background1" w:themeShade="BF"/>
              <w:bottom w:val="single" w:sz="4" w:space="0" w:color="BFBFBF" w:themeColor="background1" w:themeShade="BF"/>
            </w:tcBorders>
            <w:shd w:val="clear" w:color="auto" w:fill="F2F2F2"/>
            <w:vAlign w:val="center"/>
          </w:tcPr>
          <w:p w14:paraId="70FFC109" w14:textId="77777777" w:rsidR="00CE174C" w:rsidRPr="001D0DD1" w:rsidRDefault="00CE174C" w:rsidP="002F454F">
            <w:pPr>
              <w:spacing w:after="120" w:line="240" w:lineRule="auto"/>
              <w:jc w:val="both"/>
              <w:rPr>
                <w:rFonts w:cs="Segoe UI"/>
              </w:rPr>
            </w:pPr>
            <w:r w:rsidRPr="001D0DD1">
              <w:rPr>
                <w:rFonts w:cs="Segoe UI"/>
              </w:rPr>
              <w:t>REGON</w:t>
            </w:r>
          </w:p>
        </w:tc>
        <w:tc>
          <w:tcPr>
            <w:tcW w:w="6235" w:type="dxa"/>
            <w:tcBorders>
              <w:top w:val="single" w:sz="4" w:space="0" w:color="BFBFBF" w:themeColor="background1" w:themeShade="BF"/>
              <w:bottom w:val="single" w:sz="4" w:space="0" w:color="BFBFBF" w:themeColor="background1" w:themeShade="BF"/>
            </w:tcBorders>
            <w:vAlign w:val="center"/>
          </w:tcPr>
          <w:p w14:paraId="1E9D75A6" w14:textId="77777777" w:rsidR="00CE174C" w:rsidRPr="001D0DD1" w:rsidRDefault="00CE174C" w:rsidP="002F454F">
            <w:pPr>
              <w:spacing w:after="120" w:line="240" w:lineRule="auto"/>
              <w:jc w:val="both"/>
              <w:rPr>
                <w:rFonts w:cs="Segoe UI"/>
              </w:rPr>
            </w:pPr>
            <w:r>
              <w:rPr>
                <w:rFonts w:cs="Segoe UI"/>
              </w:rPr>
              <w:t>180402931</w:t>
            </w:r>
          </w:p>
        </w:tc>
      </w:tr>
    </w:tbl>
    <w:p w14:paraId="5CD60BEE" w14:textId="77777777" w:rsidR="00AE4B40" w:rsidRDefault="00AE4B40" w:rsidP="00AE4B40">
      <w:pPr>
        <w:rPr>
          <w:lang w:eastAsia="pl-PL"/>
        </w:rPr>
      </w:pPr>
    </w:p>
    <w:p w14:paraId="6CE52F54" w14:textId="7474D667" w:rsidR="00CE174C" w:rsidRPr="00CE174C" w:rsidRDefault="00CE174C" w:rsidP="00AE4B40">
      <w:pPr>
        <w:rPr>
          <w:rFonts w:eastAsia="Times New Roman" w:cs="Segoe UI"/>
          <w:b/>
          <w:bCs/>
          <w:color w:val="043E71"/>
          <w:szCs w:val="26"/>
          <w:lang w:eastAsia="pl-PL"/>
        </w:rPr>
      </w:pPr>
      <w:r w:rsidRPr="00CE174C">
        <w:rPr>
          <w:rFonts w:eastAsia="Times New Roman" w:cs="Segoe UI"/>
          <w:b/>
          <w:bCs/>
          <w:color w:val="043E71"/>
          <w:szCs w:val="26"/>
          <w:lang w:eastAsia="pl-PL"/>
        </w:rPr>
        <w:t xml:space="preserve">Ubezpieczony 2 (w zakresie </w:t>
      </w:r>
      <w:proofErr w:type="gramStart"/>
      <w:r w:rsidRPr="00CE174C">
        <w:rPr>
          <w:rFonts w:eastAsia="Times New Roman" w:cs="Segoe UI"/>
          <w:b/>
          <w:bCs/>
          <w:color w:val="043E71"/>
          <w:szCs w:val="26"/>
          <w:lang w:eastAsia="pl-PL"/>
        </w:rPr>
        <w:t>PD,EEI</w:t>
      </w:r>
      <w:proofErr w:type="gramEnd"/>
      <w:r w:rsidRPr="00CE174C">
        <w:rPr>
          <w:rFonts w:eastAsia="Times New Roman" w:cs="Segoe UI"/>
          <w:b/>
          <w:bCs/>
          <w:color w:val="043E71"/>
          <w:szCs w:val="26"/>
          <w:lang w:eastAsia="pl-PL"/>
        </w:rPr>
        <w:t>,CPM)</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6235"/>
      </w:tblGrid>
      <w:tr w:rsidR="00CE174C" w:rsidRPr="001D0DD1" w14:paraId="0EAD8FB1" w14:textId="77777777" w:rsidTr="002F454F">
        <w:trPr>
          <w:cnfStyle w:val="100000000000" w:firstRow="1" w:lastRow="0" w:firstColumn="0" w:lastColumn="0" w:oddVBand="0" w:evenVBand="0" w:oddHBand="0" w:evenHBand="0" w:firstRowFirstColumn="0" w:firstRowLastColumn="0" w:lastRowFirstColumn="0" w:lastRowLastColumn="0"/>
        </w:trPr>
        <w:tc>
          <w:tcPr>
            <w:tcW w:w="2552" w:type="dxa"/>
            <w:tcBorders>
              <w:top w:val="single" w:sz="4" w:space="0" w:color="BFBFBF" w:themeColor="background1" w:themeShade="BF"/>
              <w:bottom w:val="single" w:sz="4" w:space="0" w:color="BFBFBF" w:themeColor="background1" w:themeShade="BF"/>
            </w:tcBorders>
            <w:shd w:val="clear" w:color="auto" w:fill="F2F2F2"/>
            <w:vAlign w:val="center"/>
          </w:tcPr>
          <w:p w14:paraId="4AAC900B" w14:textId="77777777" w:rsidR="00CE174C" w:rsidRPr="001D0DD1" w:rsidRDefault="00CE174C" w:rsidP="002F454F">
            <w:pPr>
              <w:spacing w:after="120" w:line="240" w:lineRule="auto"/>
              <w:jc w:val="both"/>
              <w:rPr>
                <w:rFonts w:cs="Segoe UI"/>
                <w:color w:val="auto"/>
              </w:rPr>
            </w:pPr>
            <w:r w:rsidRPr="001D0DD1">
              <w:rPr>
                <w:rFonts w:cs="Segoe UI"/>
                <w:color w:val="auto"/>
              </w:rPr>
              <w:t>nazwa</w:t>
            </w:r>
          </w:p>
        </w:tc>
        <w:tc>
          <w:tcPr>
            <w:tcW w:w="6235" w:type="dxa"/>
            <w:tcBorders>
              <w:top w:val="single" w:sz="4" w:space="0" w:color="BFBFBF" w:themeColor="background1" w:themeShade="BF"/>
              <w:bottom w:val="single" w:sz="4" w:space="0" w:color="BFBFBF" w:themeColor="background1" w:themeShade="BF"/>
            </w:tcBorders>
            <w:vAlign w:val="center"/>
          </w:tcPr>
          <w:p w14:paraId="591ED3BB" w14:textId="5B156821" w:rsidR="00CE174C" w:rsidRPr="001D0DD1" w:rsidRDefault="001D10FD" w:rsidP="002F454F">
            <w:pPr>
              <w:spacing w:after="120" w:line="240" w:lineRule="auto"/>
              <w:jc w:val="both"/>
              <w:rPr>
                <w:rFonts w:cs="Segoe UI"/>
              </w:rPr>
            </w:pPr>
            <w:r>
              <w:rPr>
                <w:rFonts w:eastAsia="Times New Roman" w:cs="Segoe UI"/>
                <w:color w:val="auto"/>
                <w:szCs w:val="20"/>
              </w:rPr>
              <w:t>Gmina Dębica</w:t>
            </w:r>
          </w:p>
        </w:tc>
      </w:tr>
      <w:tr w:rsidR="00CE174C" w:rsidRPr="001D0DD1" w14:paraId="1686D599" w14:textId="77777777" w:rsidTr="002F454F">
        <w:tc>
          <w:tcPr>
            <w:tcW w:w="2552" w:type="dxa"/>
            <w:tcBorders>
              <w:top w:val="single" w:sz="4" w:space="0" w:color="BFBFBF" w:themeColor="background1" w:themeShade="BF"/>
              <w:bottom w:val="single" w:sz="4" w:space="0" w:color="BFBFBF" w:themeColor="background1" w:themeShade="BF"/>
            </w:tcBorders>
            <w:shd w:val="clear" w:color="auto" w:fill="F2F2F2"/>
            <w:vAlign w:val="center"/>
          </w:tcPr>
          <w:p w14:paraId="336E3C36" w14:textId="77777777" w:rsidR="00CE174C" w:rsidRPr="001D0DD1" w:rsidRDefault="00CE174C" w:rsidP="002F454F">
            <w:pPr>
              <w:spacing w:after="120" w:line="240" w:lineRule="auto"/>
              <w:jc w:val="both"/>
              <w:rPr>
                <w:rFonts w:cs="Segoe UI"/>
              </w:rPr>
            </w:pPr>
            <w:r w:rsidRPr="001D0DD1">
              <w:rPr>
                <w:rFonts w:cs="Segoe UI"/>
              </w:rPr>
              <w:t>adres/siedziba</w:t>
            </w:r>
          </w:p>
        </w:tc>
        <w:tc>
          <w:tcPr>
            <w:tcW w:w="6235" w:type="dxa"/>
            <w:tcBorders>
              <w:top w:val="single" w:sz="4" w:space="0" w:color="BFBFBF" w:themeColor="background1" w:themeShade="BF"/>
              <w:bottom w:val="single" w:sz="4" w:space="0" w:color="BFBFBF" w:themeColor="background1" w:themeShade="BF"/>
            </w:tcBorders>
            <w:vAlign w:val="center"/>
          </w:tcPr>
          <w:p w14:paraId="2708C553" w14:textId="13859220" w:rsidR="00CE174C" w:rsidRPr="001D0DD1" w:rsidRDefault="001D10FD" w:rsidP="002F454F">
            <w:pPr>
              <w:spacing w:after="120" w:line="240" w:lineRule="auto"/>
              <w:jc w:val="both"/>
              <w:rPr>
                <w:rFonts w:cs="Segoe UI"/>
              </w:rPr>
            </w:pPr>
            <w:r>
              <w:rPr>
                <w:rFonts w:cs="Segoe UI"/>
              </w:rPr>
              <w:t xml:space="preserve">ul. </w:t>
            </w:r>
            <w:r w:rsidR="004A09EA">
              <w:rPr>
                <w:rFonts w:cs="Segoe UI"/>
              </w:rPr>
              <w:t>Stefana Batorego 13, 39-200 Dębica</w:t>
            </w:r>
          </w:p>
        </w:tc>
      </w:tr>
      <w:tr w:rsidR="00CE174C" w:rsidRPr="001D0DD1" w14:paraId="1BC963F7" w14:textId="77777777" w:rsidTr="002F454F">
        <w:tc>
          <w:tcPr>
            <w:tcW w:w="2552" w:type="dxa"/>
            <w:tcBorders>
              <w:top w:val="single" w:sz="4" w:space="0" w:color="BFBFBF" w:themeColor="background1" w:themeShade="BF"/>
              <w:bottom w:val="single" w:sz="4" w:space="0" w:color="BFBFBF" w:themeColor="background1" w:themeShade="BF"/>
            </w:tcBorders>
            <w:shd w:val="clear" w:color="auto" w:fill="F2F2F2"/>
            <w:vAlign w:val="center"/>
          </w:tcPr>
          <w:p w14:paraId="4DBD1D42" w14:textId="77777777" w:rsidR="00CE174C" w:rsidRPr="001D0DD1" w:rsidRDefault="00CE174C" w:rsidP="002F454F">
            <w:pPr>
              <w:spacing w:after="120" w:line="240" w:lineRule="auto"/>
              <w:jc w:val="both"/>
              <w:rPr>
                <w:rFonts w:cs="Segoe UI"/>
              </w:rPr>
            </w:pPr>
            <w:r w:rsidRPr="001D0DD1">
              <w:rPr>
                <w:rFonts w:cs="Segoe UI"/>
              </w:rPr>
              <w:t>NIP</w:t>
            </w:r>
          </w:p>
        </w:tc>
        <w:tc>
          <w:tcPr>
            <w:tcW w:w="6235" w:type="dxa"/>
            <w:tcBorders>
              <w:top w:val="single" w:sz="4" w:space="0" w:color="BFBFBF" w:themeColor="background1" w:themeShade="BF"/>
              <w:bottom w:val="single" w:sz="4" w:space="0" w:color="BFBFBF" w:themeColor="background1" w:themeShade="BF"/>
            </w:tcBorders>
            <w:vAlign w:val="center"/>
          </w:tcPr>
          <w:p w14:paraId="6B183C2C" w14:textId="4EF09F3E" w:rsidR="00CE174C" w:rsidRPr="001D0DD1" w:rsidRDefault="004A09EA" w:rsidP="002F454F">
            <w:pPr>
              <w:spacing w:after="120" w:line="240" w:lineRule="auto"/>
              <w:jc w:val="both"/>
              <w:rPr>
                <w:rFonts w:cs="Segoe UI"/>
              </w:rPr>
            </w:pPr>
            <w:r>
              <w:rPr>
                <w:rFonts w:eastAsia="Times New Roman" w:cs="Segoe UI"/>
                <w:szCs w:val="20"/>
              </w:rPr>
              <w:t>8722216736</w:t>
            </w:r>
          </w:p>
        </w:tc>
      </w:tr>
      <w:tr w:rsidR="00CE174C" w:rsidRPr="001D0DD1" w14:paraId="010CBFEF" w14:textId="77777777" w:rsidTr="002F454F">
        <w:tc>
          <w:tcPr>
            <w:tcW w:w="2552" w:type="dxa"/>
            <w:tcBorders>
              <w:top w:val="single" w:sz="4" w:space="0" w:color="BFBFBF" w:themeColor="background1" w:themeShade="BF"/>
              <w:bottom w:val="single" w:sz="4" w:space="0" w:color="BFBFBF" w:themeColor="background1" w:themeShade="BF"/>
            </w:tcBorders>
            <w:shd w:val="clear" w:color="auto" w:fill="F2F2F2"/>
            <w:vAlign w:val="center"/>
          </w:tcPr>
          <w:p w14:paraId="180CB780" w14:textId="77777777" w:rsidR="00CE174C" w:rsidRPr="001D0DD1" w:rsidRDefault="00CE174C" w:rsidP="002F454F">
            <w:pPr>
              <w:spacing w:after="120" w:line="240" w:lineRule="auto"/>
              <w:jc w:val="both"/>
              <w:rPr>
                <w:rFonts w:cs="Segoe UI"/>
              </w:rPr>
            </w:pPr>
            <w:r w:rsidRPr="001D0DD1">
              <w:rPr>
                <w:rFonts w:cs="Segoe UI"/>
              </w:rPr>
              <w:t>REGON</w:t>
            </w:r>
          </w:p>
        </w:tc>
        <w:tc>
          <w:tcPr>
            <w:tcW w:w="6235" w:type="dxa"/>
            <w:tcBorders>
              <w:top w:val="single" w:sz="4" w:space="0" w:color="BFBFBF" w:themeColor="background1" w:themeShade="BF"/>
              <w:bottom w:val="single" w:sz="4" w:space="0" w:color="BFBFBF" w:themeColor="background1" w:themeShade="BF"/>
            </w:tcBorders>
            <w:vAlign w:val="center"/>
          </w:tcPr>
          <w:p w14:paraId="3AE868E4" w14:textId="0B7F2873" w:rsidR="00CE174C" w:rsidRPr="001D0DD1" w:rsidRDefault="004A09EA" w:rsidP="002F454F">
            <w:pPr>
              <w:spacing w:after="120" w:line="240" w:lineRule="auto"/>
              <w:jc w:val="both"/>
              <w:rPr>
                <w:rFonts w:cs="Segoe UI"/>
              </w:rPr>
            </w:pPr>
            <w:r>
              <w:rPr>
                <w:rFonts w:cs="Segoe UI"/>
              </w:rPr>
              <w:t>85</w:t>
            </w:r>
            <w:r w:rsidR="000A39AC">
              <w:rPr>
                <w:rFonts w:cs="Segoe UI"/>
              </w:rPr>
              <w:t>1661056</w:t>
            </w:r>
          </w:p>
        </w:tc>
      </w:tr>
    </w:tbl>
    <w:p w14:paraId="60844A78" w14:textId="77777777" w:rsidR="00894964" w:rsidRPr="00894964" w:rsidRDefault="00894964" w:rsidP="00894964">
      <w:pPr>
        <w:rPr>
          <w:lang w:eastAsia="pl-PL"/>
        </w:rPr>
      </w:pPr>
    </w:p>
    <w:p w14:paraId="70B15E4F" w14:textId="27A02C02" w:rsidR="001416C5" w:rsidRPr="001D0DD1" w:rsidRDefault="00002AB9" w:rsidP="003A5F66">
      <w:pPr>
        <w:pStyle w:val="Nagwek3"/>
        <w:numPr>
          <w:ilvl w:val="1"/>
          <w:numId w:val="2"/>
        </w:numPr>
        <w:spacing w:before="0" w:after="120"/>
        <w:ind w:left="426"/>
        <w:rPr>
          <w:rFonts w:cs="Segoe UI"/>
        </w:rPr>
      </w:pPr>
      <w:r w:rsidRPr="001D0DD1">
        <w:rPr>
          <w:rFonts w:cs="Segoe UI"/>
        </w:rPr>
        <w:t>Postanowienia Opisu Przedmiotu Zamówienia</w:t>
      </w:r>
    </w:p>
    <w:p w14:paraId="519C204F" w14:textId="32332732" w:rsidR="006D3F72" w:rsidRPr="0061061B" w:rsidRDefault="00412F35" w:rsidP="009C4E5E">
      <w:pPr>
        <w:spacing w:after="120" w:line="240" w:lineRule="auto"/>
        <w:jc w:val="both"/>
        <w:rPr>
          <w:rFonts w:cs="Segoe UI"/>
        </w:rPr>
      </w:pPr>
      <w:r w:rsidRPr="001D0DD1">
        <w:rPr>
          <w:rFonts w:cs="Segoe UI"/>
          <w:szCs w:val="20"/>
        </w:rPr>
        <w:t xml:space="preserve">Postanowienia Opisu Przedmiotu Zamówienia (dalej OPZ) mają pierwszeństwo przed dokumentem </w:t>
      </w:r>
      <w:r w:rsidRPr="001D0DD1">
        <w:rPr>
          <w:rFonts w:cs="Segoe UI"/>
          <w:bCs/>
          <w:szCs w:val="20"/>
        </w:rPr>
        <w:t xml:space="preserve">potwierdzającym zawarcie umowy ubezpieczenia, który z kolei ma pierwszeństwo przed ogólnymi warunkami ubezpieczenia lub innymi równoważnymi warunkami ubezpieczenia – w sytuacji, w której dokumenty te rozszerzają ochronę ubezpieczeniową wynikającą z warunków ogólnych. Nie dopuszcza się wprowadzenia przez Ubezpieczyciela (Wykonawcę) żadnych zmian w stosunku do zapisów OPZ. </w:t>
      </w:r>
      <w:r w:rsidRPr="001D0DD1">
        <w:rPr>
          <w:rFonts w:cs="Segoe UI"/>
          <w:szCs w:val="20"/>
        </w:rPr>
        <w:t xml:space="preserve">Zapisy ogólnych warunków ubezpieczenia lub warunków ubezpieczenia wyłączające lub ograniczające przedmiot ubezpieczenia opisany w niniejszym OPZ nie mają </w:t>
      </w:r>
      <w:r w:rsidRPr="009C4E5E">
        <w:rPr>
          <w:rFonts w:cs="Segoe UI"/>
          <w:szCs w:val="20"/>
        </w:rPr>
        <w:t>zastosowania</w:t>
      </w:r>
      <w:r w:rsidR="00081D5B" w:rsidRPr="009C4E5E">
        <w:rPr>
          <w:rFonts w:cs="Segoe UI"/>
          <w:szCs w:val="20"/>
        </w:rPr>
        <w:t>, z zastrzeżeniem</w:t>
      </w:r>
      <w:r w:rsidR="009C4E5E">
        <w:rPr>
          <w:rFonts w:cs="Segoe UI"/>
          <w:szCs w:val="20"/>
        </w:rPr>
        <w:t xml:space="preserve">, </w:t>
      </w:r>
      <w:r w:rsidR="00081D5B" w:rsidRPr="009C4E5E">
        <w:rPr>
          <w:rFonts w:cs="Segoe UI"/>
          <w:szCs w:val="20"/>
        </w:rPr>
        <w:t>że w sprawach nieuregulowanych w zapisach OPZ mają zastosowanie ogólne lub szczególne</w:t>
      </w:r>
      <w:r w:rsidR="009C4E5E">
        <w:rPr>
          <w:rFonts w:cs="Segoe UI"/>
          <w:szCs w:val="20"/>
        </w:rPr>
        <w:t xml:space="preserve"> w</w:t>
      </w:r>
      <w:r w:rsidR="00081D5B" w:rsidRPr="009C4E5E">
        <w:rPr>
          <w:rFonts w:cs="Segoe UI"/>
          <w:szCs w:val="20"/>
        </w:rPr>
        <w:t>arunki ubezpieczenia, w</w:t>
      </w:r>
      <w:r w:rsidR="009C4E5E">
        <w:rPr>
          <w:rFonts w:cs="Segoe UI"/>
          <w:szCs w:val="20"/>
        </w:rPr>
        <w:t xml:space="preserve"> </w:t>
      </w:r>
      <w:r w:rsidR="00081D5B" w:rsidRPr="009C4E5E">
        <w:rPr>
          <w:rFonts w:cs="Segoe UI"/>
          <w:szCs w:val="20"/>
        </w:rPr>
        <w:t xml:space="preserve">tym określone w nich wyłączenia i ograniczenia odpowiedzialności ubezpieczyciela dla poszczególnych ryzyk.   </w:t>
      </w:r>
      <w:r w:rsidR="006D3F72" w:rsidRPr="0061061B">
        <w:rPr>
          <w:rFonts w:cs="Segoe UI"/>
        </w:rPr>
        <w:t xml:space="preserve">Zamówienie podzielone zostało na </w:t>
      </w:r>
      <w:r w:rsidR="00CE0298">
        <w:rPr>
          <w:rFonts w:cs="Segoe UI"/>
        </w:rPr>
        <w:t>2</w:t>
      </w:r>
      <w:r w:rsidR="006D3F72" w:rsidRPr="0061061B">
        <w:rPr>
          <w:rFonts w:cs="Segoe UI"/>
        </w:rPr>
        <w:t xml:space="preserve"> części:</w:t>
      </w:r>
    </w:p>
    <w:p w14:paraId="0F947600" w14:textId="39DD7EFE" w:rsidR="00723AD5" w:rsidRPr="0061061B" w:rsidRDefault="00043EAD" w:rsidP="00043EAD">
      <w:pPr>
        <w:pStyle w:val="Nagwek3"/>
        <w:numPr>
          <w:ilvl w:val="0"/>
          <w:numId w:val="63"/>
        </w:numPr>
        <w:spacing w:before="0" w:after="120"/>
        <w:rPr>
          <w:rFonts w:cs="Segoe UI"/>
          <w:color w:val="auto"/>
        </w:rPr>
      </w:pPr>
      <w:r>
        <w:rPr>
          <w:rFonts w:cs="Segoe UI"/>
          <w:color w:val="auto"/>
        </w:rPr>
        <w:t>Część 1 zamówienia -</w:t>
      </w:r>
      <w:r w:rsidR="006D3F72" w:rsidRPr="0061061B">
        <w:rPr>
          <w:rFonts w:cs="Segoe UI"/>
          <w:color w:val="auto"/>
        </w:rPr>
        <w:t xml:space="preserve"> </w:t>
      </w:r>
      <w:r w:rsidR="00412F35" w:rsidRPr="0061061B">
        <w:rPr>
          <w:rFonts w:cs="Segoe UI"/>
          <w:color w:val="auto"/>
        </w:rPr>
        <w:t>Ubezpieczenie mienia</w:t>
      </w:r>
    </w:p>
    <w:p w14:paraId="6E8B1B15" w14:textId="3CACF693" w:rsidR="00685237" w:rsidRPr="0061061B" w:rsidRDefault="00685237" w:rsidP="003A5F66">
      <w:pPr>
        <w:pStyle w:val="Akapitzlist"/>
        <w:numPr>
          <w:ilvl w:val="0"/>
          <w:numId w:val="27"/>
        </w:numPr>
        <w:spacing w:after="120" w:line="240" w:lineRule="auto"/>
        <w:jc w:val="both"/>
        <w:rPr>
          <w:rFonts w:cs="Segoe UI"/>
        </w:rPr>
      </w:pPr>
      <w:r w:rsidRPr="0061061B">
        <w:rPr>
          <w:rFonts w:cs="Segoe UI"/>
        </w:rPr>
        <w:t xml:space="preserve">ubezpieczenie </w:t>
      </w:r>
      <w:r w:rsidR="00AB06A1" w:rsidRPr="0061061B">
        <w:rPr>
          <w:rFonts w:cs="Segoe UI"/>
        </w:rPr>
        <w:t xml:space="preserve">mienia od </w:t>
      </w:r>
      <w:r w:rsidR="00297123" w:rsidRPr="0061061B">
        <w:rPr>
          <w:rFonts w:cs="Segoe UI"/>
        </w:rPr>
        <w:t>wszystkich ryzyk</w:t>
      </w:r>
      <w:r w:rsidR="006D3F72" w:rsidRPr="0061061B">
        <w:rPr>
          <w:rFonts w:cs="Segoe UI"/>
        </w:rPr>
        <w:t xml:space="preserve"> (PD)</w:t>
      </w:r>
      <w:r w:rsidR="00297123" w:rsidRPr="0061061B">
        <w:rPr>
          <w:rFonts w:cs="Segoe UI"/>
        </w:rPr>
        <w:t>,</w:t>
      </w:r>
    </w:p>
    <w:p w14:paraId="6CC5097C" w14:textId="3FC07D6A" w:rsidR="00685237" w:rsidRPr="0061061B" w:rsidRDefault="00685237" w:rsidP="003A5F66">
      <w:pPr>
        <w:pStyle w:val="Akapitzlist"/>
        <w:numPr>
          <w:ilvl w:val="0"/>
          <w:numId w:val="27"/>
        </w:numPr>
        <w:spacing w:after="120" w:line="240" w:lineRule="auto"/>
        <w:jc w:val="both"/>
        <w:rPr>
          <w:rFonts w:cs="Segoe UI"/>
        </w:rPr>
      </w:pPr>
      <w:r w:rsidRPr="0061061B">
        <w:rPr>
          <w:rFonts w:cs="Segoe UI"/>
        </w:rPr>
        <w:t>ubezpieczenie sprzętu elektronicznego od wszystkich ryzyk</w:t>
      </w:r>
      <w:r w:rsidR="006D3F72" w:rsidRPr="0061061B">
        <w:rPr>
          <w:rFonts w:cs="Segoe UI"/>
        </w:rPr>
        <w:t xml:space="preserve"> (EEI)</w:t>
      </w:r>
      <w:r w:rsidR="00CB71E4" w:rsidRPr="0061061B">
        <w:rPr>
          <w:rFonts w:cs="Segoe UI"/>
        </w:rPr>
        <w:t>,</w:t>
      </w:r>
    </w:p>
    <w:p w14:paraId="6585F379" w14:textId="03A5B6A2" w:rsidR="00685237" w:rsidRDefault="00685237" w:rsidP="003A5F66">
      <w:pPr>
        <w:pStyle w:val="Akapitzlist"/>
        <w:numPr>
          <w:ilvl w:val="0"/>
          <w:numId w:val="27"/>
        </w:numPr>
        <w:spacing w:after="120" w:line="240" w:lineRule="auto"/>
        <w:jc w:val="both"/>
        <w:rPr>
          <w:rFonts w:cs="Segoe UI"/>
        </w:rPr>
      </w:pPr>
      <w:r w:rsidRPr="0061061B">
        <w:rPr>
          <w:rFonts w:cs="Segoe UI"/>
        </w:rPr>
        <w:t xml:space="preserve">ubezpieczenie </w:t>
      </w:r>
      <w:r w:rsidR="002813FD">
        <w:rPr>
          <w:rFonts w:cs="Segoe UI"/>
        </w:rPr>
        <w:t>odpowiedzialności cywilnej</w:t>
      </w:r>
      <w:r w:rsidR="00533888">
        <w:rPr>
          <w:rFonts w:cs="Segoe UI"/>
        </w:rPr>
        <w:t xml:space="preserve"> </w:t>
      </w:r>
      <w:r w:rsidR="00533888" w:rsidRPr="00533888">
        <w:rPr>
          <w:rFonts w:cs="Segoe UI"/>
        </w:rPr>
        <w:t>z tytułu prowadzenie działalności i posiadania mienia</w:t>
      </w:r>
    </w:p>
    <w:p w14:paraId="4FD20397" w14:textId="77777777" w:rsidR="00043EAD" w:rsidRPr="00AA72EE" w:rsidRDefault="00043EAD" w:rsidP="00043EAD">
      <w:pPr>
        <w:pStyle w:val="Akapitzlist"/>
        <w:spacing w:after="120" w:line="240" w:lineRule="auto"/>
        <w:ind w:left="1080"/>
        <w:jc w:val="both"/>
        <w:rPr>
          <w:rFonts w:cs="Segoe UI"/>
        </w:rPr>
      </w:pPr>
    </w:p>
    <w:p w14:paraId="67579705" w14:textId="2878401A" w:rsidR="009C4E5E" w:rsidRDefault="00043EAD" w:rsidP="00BF6B52">
      <w:pPr>
        <w:pStyle w:val="Akapitzlist"/>
        <w:numPr>
          <w:ilvl w:val="0"/>
          <w:numId w:val="63"/>
        </w:numPr>
        <w:spacing w:after="120" w:line="240" w:lineRule="auto"/>
        <w:jc w:val="both"/>
        <w:rPr>
          <w:rFonts w:eastAsia="Times New Roman" w:cs="Segoe UI"/>
          <w:b/>
          <w:bCs/>
          <w:szCs w:val="26"/>
          <w:lang w:eastAsia="pl-PL"/>
        </w:rPr>
      </w:pPr>
      <w:bookmarkStart w:id="0" w:name="_Hlk156351313"/>
      <w:r>
        <w:rPr>
          <w:rFonts w:eastAsia="Times New Roman" w:cs="Segoe UI"/>
          <w:b/>
          <w:bCs/>
          <w:szCs w:val="26"/>
          <w:lang w:eastAsia="pl-PL"/>
        </w:rPr>
        <w:t xml:space="preserve">Część 2 zamówienia - </w:t>
      </w:r>
      <w:r w:rsidR="006D3F72" w:rsidRPr="00043EAD">
        <w:rPr>
          <w:rFonts w:eastAsia="Times New Roman" w:cs="Segoe UI"/>
          <w:b/>
          <w:bCs/>
          <w:szCs w:val="26"/>
          <w:lang w:eastAsia="pl-PL"/>
        </w:rPr>
        <w:t xml:space="preserve">Ubezpieczenie </w:t>
      </w:r>
      <w:r w:rsidR="002813FD">
        <w:rPr>
          <w:rFonts w:eastAsia="Times New Roman" w:cs="Segoe UI"/>
          <w:b/>
          <w:bCs/>
          <w:szCs w:val="26"/>
          <w:lang w:eastAsia="pl-PL"/>
        </w:rPr>
        <w:t>maszyn i urządzeń budowlanych (CPM)</w:t>
      </w:r>
    </w:p>
    <w:p w14:paraId="1DFD10B8" w14:textId="77777777" w:rsidR="00BE75CD" w:rsidRPr="006E1123" w:rsidRDefault="00BE75CD" w:rsidP="00BE75CD">
      <w:pPr>
        <w:pStyle w:val="Akapitzlist"/>
        <w:spacing w:after="120" w:line="240" w:lineRule="auto"/>
        <w:ind w:left="1080"/>
        <w:jc w:val="both"/>
        <w:rPr>
          <w:rFonts w:eastAsia="Times New Roman" w:cs="Segoe UI"/>
          <w:b/>
          <w:bCs/>
          <w:szCs w:val="26"/>
          <w:lang w:eastAsia="pl-PL"/>
        </w:rPr>
      </w:pPr>
    </w:p>
    <w:bookmarkEnd w:id="0"/>
    <w:p w14:paraId="2C305BBF" w14:textId="7DED4C1D" w:rsidR="002A3734" w:rsidRPr="001507ED" w:rsidRDefault="00AE4957" w:rsidP="002A3734">
      <w:pPr>
        <w:pStyle w:val="Nagwek3"/>
        <w:numPr>
          <w:ilvl w:val="1"/>
          <w:numId w:val="2"/>
        </w:numPr>
        <w:spacing w:before="0" w:after="120"/>
        <w:ind w:left="426"/>
        <w:rPr>
          <w:rFonts w:cs="Segoe UI"/>
        </w:rPr>
      </w:pPr>
      <w:r w:rsidRPr="001D0DD1">
        <w:rPr>
          <w:rFonts w:cs="Segoe UI"/>
        </w:rPr>
        <w:t xml:space="preserve">Okres </w:t>
      </w:r>
      <w:r w:rsidR="0077295A" w:rsidRPr="001D0DD1">
        <w:rPr>
          <w:rFonts w:cs="Segoe UI"/>
        </w:rPr>
        <w:t>ubezpieczenia</w:t>
      </w:r>
      <w:r w:rsidRPr="001D0DD1">
        <w:rPr>
          <w:rFonts w:cs="Segoe UI"/>
        </w:rPr>
        <w:t xml:space="preserve">: </w:t>
      </w:r>
      <w:r w:rsidR="00685237" w:rsidRPr="001D0DD1">
        <w:rPr>
          <w:rFonts w:cs="Segoe UI"/>
        </w:rPr>
        <w:t xml:space="preserve">od </w:t>
      </w:r>
      <w:r w:rsidR="00BB10E0">
        <w:rPr>
          <w:rFonts w:cs="Segoe UI"/>
        </w:rPr>
        <w:t>01</w:t>
      </w:r>
      <w:r w:rsidR="00685237" w:rsidRPr="001D0DD1">
        <w:rPr>
          <w:rFonts w:cs="Segoe UI"/>
        </w:rPr>
        <w:t>.0</w:t>
      </w:r>
      <w:r w:rsidR="00BB10E0">
        <w:rPr>
          <w:rFonts w:cs="Segoe UI"/>
        </w:rPr>
        <w:t>6</w:t>
      </w:r>
      <w:r w:rsidR="00685237" w:rsidRPr="001D0DD1">
        <w:rPr>
          <w:rFonts w:cs="Segoe UI"/>
        </w:rPr>
        <w:t>.202</w:t>
      </w:r>
      <w:r w:rsidR="009C4E5E">
        <w:rPr>
          <w:rFonts w:cs="Segoe UI"/>
        </w:rPr>
        <w:t>6</w:t>
      </w:r>
      <w:r w:rsidR="00685237" w:rsidRPr="001D0DD1">
        <w:rPr>
          <w:rFonts w:cs="Segoe UI"/>
        </w:rPr>
        <w:t xml:space="preserve"> r. do </w:t>
      </w:r>
      <w:r w:rsidR="002A3734">
        <w:rPr>
          <w:rFonts w:cs="Segoe UI"/>
        </w:rPr>
        <w:t>31</w:t>
      </w:r>
      <w:r w:rsidR="00685237" w:rsidRPr="001D0DD1">
        <w:rPr>
          <w:rFonts w:cs="Segoe UI"/>
        </w:rPr>
        <w:t>.0</w:t>
      </w:r>
      <w:r w:rsidR="008168C0">
        <w:rPr>
          <w:rFonts w:cs="Segoe UI"/>
        </w:rPr>
        <w:t>5</w:t>
      </w:r>
      <w:r w:rsidR="00685237" w:rsidRPr="001D0DD1">
        <w:rPr>
          <w:rFonts w:cs="Segoe UI"/>
        </w:rPr>
        <w:t>.</w:t>
      </w:r>
      <w:r w:rsidR="00A84045" w:rsidRPr="001D0DD1">
        <w:rPr>
          <w:rFonts w:cs="Segoe UI"/>
        </w:rPr>
        <w:t>20</w:t>
      </w:r>
      <w:r w:rsidR="00685237" w:rsidRPr="001D0DD1">
        <w:rPr>
          <w:rFonts w:cs="Segoe UI"/>
        </w:rPr>
        <w:t>2</w:t>
      </w:r>
      <w:r w:rsidR="008168C0">
        <w:rPr>
          <w:rFonts w:cs="Segoe UI"/>
        </w:rPr>
        <w:t>7</w:t>
      </w:r>
      <w:r w:rsidR="009C4E5E">
        <w:rPr>
          <w:rFonts w:cs="Segoe UI"/>
        </w:rPr>
        <w:t xml:space="preserve"> </w:t>
      </w:r>
      <w:r w:rsidR="00685237" w:rsidRPr="001D0DD1">
        <w:rPr>
          <w:rFonts w:cs="Segoe UI"/>
        </w:rPr>
        <w:t>r.</w:t>
      </w:r>
    </w:p>
    <w:p w14:paraId="3580F50F" w14:textId="5CEA0E70" w:rsidR="001416C5" w:rsidRPr="001D0DD1" w:rsidRDefault="00412F35" w:rsidP="003A5F66">
      <w:pPr>
        <w:pStyle w:val="Nagwek3"/>
        <w:numPr>
          <w:ilvl w:val="1"/>
          <w:numId w:val="2"/>
        </w:numPr>
        <w:spacing w:before="0" w:after="120"/>
        <w:ind w:left="426"/>
        <w:rPr>
          <w:rFonts w:cs="Segoe UI"/>
        </w:rPr>
      </w:pPr>
      <w:r w:rsidRPr="001D0DD1">
        <w:rPr>
          <w:rFonts w:cs="Segoe UI"/>
        </w:rPr>
        <w:t>Składka</w:t>
      </w:r>
    </w:p>
    <w:p w14:paraId="0B3E169F" w14:textId="1572DEBA" w:rsidR="00723AD5" w:rsidRPr="001D0DD1" w:rsidRDefault="00AE4957" w:rsidP="003A5F66">
      <w:pPr>
        <w:spacing w:after="120" w:line="240" w:lineRule="auto"/>
        <w:jc w:val="both"/>
        <w:rPr>
          <w:rFonts w:cs="Segoe UI"/>
        </w:rPr>
      </w:pPr>
      <w:r w:rsidRPr="001D0DD1">
        <w:rPr>
          <w:rFonts w:cs="Segoe UI"/>
        </w:rPr>
        <w:t>Składka zostanie opłacona</w:t>
      </w:r>
      <w:r w:rsidR="00723AD5" w:rsidRPr="001D0DD1">
        <w:rPr>
          <w:rFonts w:cs="Segoe UI"/>
        </w:rPr>
        <w:t xml:space="preserve"> w </w:t>
      </w:r>
      <w:r w:rsidR="003950FB">
        <w:rPr>
          <w:rFonts w:cs="Segoe UI"/>
        </w:rPr>
        <w:t>2</w:t>
      </w:r>
      <w:r w:rsidR="006200BF" w:rsidRPr="001D0DD1">
        <w:rPr>
          <w:rFonts w:cs="Segoe UI"/>
        </w:rPr>
        <w:t xml:space="preserve"> </w:t>
      </w:r>
      <w:r w:rsidR="00BE2605" w:rsidRPr="001D0DD1">
        <w:rPr>
          <w:rFonts w:cs="Segoe UI"/>
        </w:rPr>
        <w:t xml:space="preserve">równych </w:t>
      </w:r>
      <w:r w:rsidR="00723AD5" w:rsidRPr="001D0DD1">
        <w:rPr>
          <w:rFonts w:cs="Segoe UI"/>
        </w:rPr>
        <w:t>ratac</w:t>
      </w:r>
      <w:r w:rsidR="00685237" w:rsidRPr="001D0DD1">
        <w:rPr>
          <w:rFonts w:cs="Segoe UI"/>
        </w:rPr>
        <w:t xml:space="preserve">h w </w:t>
      </w:r>
      <w:r w:rsidR="00BE2605" w:rsidRPr="001D0DD1">
        <w:rPr>
          <w:rFonts w:cs="Segoe UI"/>
        </w:rPr>
        <w:t>każdym</w:t>
      </w:r>
      <w:r w:rsidR="00685237" w:rsidRPr="001D0DD1">
        <w:rPr>
          <w:rFonts w:cs="Segoe UI"/>
        </w:rPr>
        <w:t xml:space="preserve"> </w:t>
      </w:r>
      <w:r w:rsidR="00BE2605" w:rsidRPr="001D0DD1">
        <w:rPr>
          <w:rFonts w:cs="Segoe UI"/>
        </w:rPr>
        <w:t xml:space="preserve">rocznym </w:t>
      </w:r>
      <w:r w:rsidR="00685237" w:rsidRPr="001D0DD1">
        <w:rPr>
          <w:rFonts w:cs="Segoe UI"/>
        </w:rPr>
        <w:t>okresie ubezpieczeniowym.</w:t>
      </w:r>
    </w:p>
    <w:p w14:paraId="7D6CA28F" w14:textId="5D5F587B" w:rsidR="00AE4957" w:rsidRPr="001D0DD1" w:rsidRDefault="00723AD5" w:rsidP="003A5F66">
      <w:pPr>
        <w:spacing w:after="120" w:line="240" w:lineRule="auto"/>
        <w:jc w:val="both"/>
        <w:rPr>
          <w:rFonts w:cs="Segoe UI"/>
        </w:rPr>
      </w:pPr>
      <w:r w:rsidRPr="001D0DD1">
        <w:rPr>
          <w:rFonts w:cs="Segoe UI"/>
        </w:rPr>
        <w:lastRenderedPageBreak/>
        <w:t xml:space="preserve">Pierwsza rata składki zostanie opłacona nie wcześniej niż </w:t>
      </w:r>
      <w:r w:rsidR="00AE4957" w:rsidRPr="001D0DD1">
        <w:rPr>
          <w:rFonts w:cs="Segoe UI"/>
        </w:rPr>
        <w:t xml:space="preserve">w terminie </w:t>
      </w:r>
      <w:r w:rsidR="00BE2605" w:rsidRPr="001D0DD1">
        <w:rPr>
          <w:rFonts w:cs="Segoe UI"/>
        </w:rPr>
        <w:t xml:space="preserve">do </w:t>
      </w:r>
      <w:r w:rsidR="00AE4957" w:rsidRPr="001D0DD1">
        <w:rPr>
          <w:rFonts w:cs="Segoe UI"/>
        </w:rPr>
        <w:t xml:space="preserve">21 dni od dnia </w:t>
      </w:r>
      <w:r w:rsidRPr="001D0DD1">
        <w:rPr>
          <w:rFonts w:cs="Segoe UI"/>
        </w:rPr>
        <w:t xml:space="preserve">dostarczenia prawidłowo </w:t>
      </w:r>
      <w:r w:rsidR="00AE4957" w:rsidRPr="001D0DD1">
        <w:rPr>
          <w:rFonts w:cs="Segoe UI"/>
        </w:rPr>
        <w:t>wystawi</w:t>
      </w:r>
      <w:r w:rsidRPr="001D0DD1">
        <w:rPr>
          <w:rFonts w:cs="Segoe UI"/>
        </w:rPr>
        <w:t xml:space="preserve">onych </w:t>
      </w:r>
      <w:r w:rsidR="00AE4957" w:rsidRPr="001D0DD1">
        <w:rPr>
          <w:rFonts w:cs="Segoe UI"/>
        </w:rPr>
        <w:t>polis</w:t>
      </w:r>
      <w:r w:rsidR="00BE2605" w:rsidRPr="001D0DD1">
        <w:rPr>
          <w:rFonts w:cs="Segoe UI"/>
        </w:rPr>
        <w:t xml:space="preserve"> i rozpoczęcia okresu ochrony ubezpieczeniowej</w:t>
      </w:r>
      <w:r w:rsidR="00AE4957" w:rsidRPr="001D0DD1">
        <w:rPr>
          <w:rFonts w:cs="Segoe UI"/>
        </w:rPr>
        <w:t xml:space="preserve">. </w:t>
      </w:r>
    </w:p>
    <w:p w14:paraId="72817424" w14:textId="70CBA2E9" w:rsidR="009E7A1E" w:rsidRPr="001D0DD1" w:rsidRDefault="009E7A1E" w:rsidP="009E7A1E">
      <w:pPr>
        <w:spacing w:after="120" w:line="240" w:lineRule="auto"/>
        <w:jc w:val="both"/>
        <w:rPr>
          <w:rFonts w:cs="Segoe UI"/>
        </w:rPr>
      </w:pPr>
      <w:r w:rsidRPr="001D0DD1">
        <w:rPr>
          <w:rFonts w:cs="Segoe UI"/>
        </w:rPr>
        <w:t>W przypadku doubezpieczenia lub podwyższania sumy ubezpieczenia w okresie ubezpieczenia i/lub kolejnym okresie ubezpieczenia, zastosowanie będą miały warunki umowy oraz składki/stawki niemniej korzystne niż obowiązujące w ofercie Ubezpieczyciela. Wszelkie zwroty składek wynikające ze zmniejszenia sum ubezpieczenia z tytułu sprzedaży lub likwidacji poszczególnych składników majątku w okresie ubezpieczenia oraz dopłaty składek z tytułu realizowanych doubezpieczeń będą wyliczane systemem pro rata za każdy dzień udzielonej ochrony. Klauzula nie dotyczy przypadków uregulowanych w art. 816 kc oraz ubezpieczeń zawartych w systemie na pierwsze ryzyko oraz ubezpieczenia odpowiedzialności cywilnej Zamawiającego.</w:t>
      </w:r>
    </w:p>
    <w:p w14:paraId="2DD2482B" w14:textId="3DFE5B28" w:rsidR="009E7A1E" w:rsidRPr="001D0DD1" w:rsidRDefault="009E7A1E" w:rsidP="003A5F66">
      <w:pPr>
        <w:spacing w:after="120" w:line="240" w:lineRule="auto"/>
        <w:jc w:val="both"/>
        <w:rPr>
          <w:rFonts w:cs="Segoe UI"/>
        </w:rPr>
      </w:pPr>
      <w:r w:rsidRPr="001D0DD1">
        <w:rPr>
          <w:rFonts w:cs="Segoe UI"/>
        </w:rPr>
        <w:t>Zamawiający ma możliwość zmiany wysokości składki lub raty składki w ubezpieczeniach majątkowych w pierwszym i kolejnym okresie ubezpieczenia w przypadku zmiany wartości majątku w okresie ubezpieczenia oraz w wyniku nabycia składników majątkowych w okresie pomiędzy zebraniem danych a rozpoczęciem okresu ubezpieczenia. Składka będzie rozliczana zgodnie z ww. zapisami oraz klauzulami automatycznego pokrycia dla mienia nowo nabywanego w odniesieniu do budynków oraz mienia nowo nabywanego innego niż budynki;</w:t>
      </w:r>
    </w:p>
    <w:p w14:paraId="5E4298B9" w14:textId="4ADC2023" w:rsidR="00BC6384" w:rsidRPr="001D0DD1" w:rsidRDefault="00BC6384" w:rsidP="003A5F66">
      <w:pPr>
        <w:pStyle w:val="Nagwek3"/>
        <w:numPr>
          <w:ilvl w:val="1"/>
          <w:numId w:val="2"/>
        </w:numPr>
        <w:spacing w:before="0" w:after="120"/>
        <w:ind w:left="426"/>
        <w:rPr>
          <w:rFonts w:cs="Segoe UI"/>
        </w:rPr>
      </w:pPr>
      <w:r w:rsidRPr="001D0DD1">
        <w:rPr>
          <w:rFonts w:cs="Segoe UI"/>
        </w:rPr>
        <w:t>Likwidacja szkód</w:t>
      </w:r>
    </w:p>
    <w:p w14:paraId="26F72529" w14:textId="014F32A9" w:rsidR="00245A6E" w:rsidRPr="001D0DD1" w:rsidRDefault="00A452A2" w:rsidP="003A5F66">
      <w:pPr>
        <w:pStyle w:val="Akapitzlist"/>
        <w:numPr>
          <w:ilvl w:val="0"/>
          <w:numId w:val="23"/>
        </w:numPr>
        <w:spacing w:after="120" w:line="240" w:lineRule="auto"/>
        <w:rPr>
          <w:rFonts w:cs="Segoe UI"/>
        </w:rPr>
      </w:pPr>
      <w:bookmarkStart w:id="1" w:name="_Hlk92277237"/>
      <w:r w:rsidRPr="001D0DD1">
        <w:rPr>
          <w:rFonts w:cs="Segoe UI"/>
        </w:rPr>
        <w:t>Korespondencja związana z likwidacją szkód, będzie kierowana do Zamawiającego jedynie za pośrednictwem brokera STBU Brokerzy Ubezpieczeniowi Sp. z o.o. (ul. Rzemieślnicza 33, 81-855 Sopot)</w:t>
      </w:r>
    </w:p>
    <w:p w14:paraId="1F33BFE7" w14:textId="636553DB" w:rsidR="00245A6E" w:rsidRPr="001D0DD1" w:rsidRDefault="00245A6E" w:rsidP="003A5F66">
      <w:pPr>
        <w:pStyle w:val="Akapitzlist"/>
        <w:numPr>
          <w:ilvl w:val="0"/>
          <w:numId w:val="23"/>
        </w:numPr>
        <w:spacing w:after="120" w:line="240" w:lineRule="auto"/>
        <w:rPr>
          <w:rFonts w:cs="Segoe UI"/>
        </w:rPr>
      </w:pPr>
      <w:r w:rsidRPr="001D0DD1">
        <w:rPr>
          <w:rFonts w:cs="Segoe UI"/>
        </w:rPr>
        <w:t>Korespondencja może być prowadzona pisemnie bądź za pomocą poczty elektronicznej.</w:t>
      </w:r>
    </w:p>
    <w:p w14:paraId="31C11F71" w14:textId="56D6F681" w:rsidR="00245A6E" w:rsidRPr="001D0DD1" w:rsidRDefault="00245A6E" w:rsidP="003A5F66">
      <w:pPr>
        <w:pStyle w:val="Akapitzlist"/>
        <w:numPr>
          <w:ilvl w:val="0"/>
          <w:numId w:val="23"/>
        </w:numPr>
        <w:spacing w:after="120" w:line="240" w:lineRule="auto"/>
        <w:rPr>
          <w:rFonts w:cs="Segoe UI"/>
        </w:rPr>
      </w:pPr>
      <w:r w:rsidRPr="001D0DD1">
        <w:rPr>
          <w:rFonts w:cs="Segoe UI"/>
        </w:rPr>
        <w:t xml:space="preserve">Korespondencja, o której mowa w punkcie 1 obejmuje w szczególności </w:t>
      </w:r>
      <w:r w:rsidR="005B19FE">
        <w:rPr>
          <w:rFonts w:cs="Segoe UI"/>
        </w:rPr>
        <w:t>d</w:t>
      </w:r>
      <w:r w:rsidRPr="001D0DD1">
        <w:rPr>
          <w:rFonts w:cs="Segoe UI"/>
        </w:rPr>
        <w:t>okumenty/informacje:</w:t>
      </w:r>
    </w:p>
    <w:p w14:paraId="1D166262" w14:textId="763B328E" w:rsidR="00827FAB" w:rsidRPr="001D0DD1" w:rsidRDefault="00245A6E" w:rsidP="003A5F66">
      <w:pPr>
        <w:pStyle w:val="Akapitzlist"/>
        <w:numPr>
          <w:ilvl w:val="1"/>
          <w:numId w:val="25"/>
        </w:numPr>
        <w:spacing w:after="120" w:line="240" w:lineRule="auto"/>
        <w:ind w:left="1276"/>
        <w:rPr>
          <w:rFonts w:cs="Segoe UI"/>
        </w:rPr>
      </w:pPr>
      <w:r w:rsidRPr="001D0DD1">
        <w:rPr>
          <w:rFonts w:cs="Segoe UI"/>
        </w:rPr>
        <w:t>o przyjęciu i zarejestrowaniu szkody</w:t>
      </w:r>
      <w:r w:rsidR="0061061B">
        <w:rPr>
          <w:rFonts w:cs="Segoe UI"/>
        </w:rPr>
        <w:t>,</w:t>
      </w:r>
    </w:p>
    <w:p w14:paraId="7897A7CC" w14:textId="580F79E1" w:rsidR="00827FAB" w:rsidRPr="001D0DD1" w:rsidRDefault="00827FAB" w:rsidP="003A5F66">
      <w:pPr>
        <w:pStyle w:val="Akapitzlist"/>
        <w:numPr>
          <w:ilvl w:val="1"/>
          <w:numId w:val="25"/>
        </w:numPr>
        <w:spacing w:after="120" w:line="240" w:lineRule="auto"/>
        <w:ind w:left="1276"/>
        <w:rPr>
          <w:rFonts w:cs="Segoe UI"/>
        </w:rPr>
      </w:pPr>
      <w:r w:rsidRPr="001D0DD1">
        <w:rPr>
          <w:rFonts w:cs="Segoe UI"/>
        </w:rPr>
        <w:t>dotyczące dokumentów i/lub informacji niezbędnych do ustalenia odpowiedzialności Wykonawcy i wartości szkody oraz wysokości odszkodowania</w:t>
      </w:r>
      <w:r w:rsidR="0061061B">
        <w:rPr>
          <w:rFonts w:cs="Segoe UI"/>
        </w:rPr>
        <w:t>,</w:t>
      </w:r>
    </w:p>
    <w:p w14:paraId="453992EE" w14:textId="64C39629" w:rsidR="00827FAB" w:rsidRPr="001D0DD1" w:rsidRDefault="00827FAB" w:rsidP="003A5F66">
      <w:pPr>
        <w:pStyle w:val="Akapitzlist"/>
        <w:numPr>
          <w:ilvl w:val="1"/>
          <w:numId w:val="25"/>
        </w:numPr>
        <w:spacing w:after="120" w:line="240" w:lineRule="auto"/>
        <w:ind w:left="1276"/>
        <w:rPr>
          <w:rFonts w:cs="Segoe UI"/>
        </w:rPr>
      </w:pPr>
      <w:r w:rsidRPr="001D0DD1">
        <w:rPr>
          <w:rFonts w:cs="Segoe UI"/>
        </w:rPr>
        <w:t>dotyczące braku możliwości zakończenia postępowania likwidacyjnego w ciągi 30 dni od zgłoszenia z podaniem przyczyny</w:t>
      </w:r>
      <w:r w:rsidR="0061061B">
        <w:rPr>
          <w:rFonts w:cs="Segoe UI"/>
        </w:rPr>
        <w:t>,</w:t>
      </w:r>
    </w:p>
    <w:p w14:paraId="76BCE0EF" w14:textId="3E64928A" w:rsidR="00827FAB" w:rsidRPr="001D0DD1" w:rsidRDefault="00827FAB" w:rsidP="003A5F66">
      <w:pPr>
        <w:pStyle w:val="Akapitzlist"/>
        <w:numPr>
          <w:ilvl w:val="1"/>
          <w:numId w:val="25"/>
        </w:numPr>
        <w:spacing w:after="120" w:line="240" w:lineRule="auto"/>
        <w:ind w:left="1276"/>
        <w:rPr>
          <w:rFonts w:cs="Segoe UI"/>
        </w:rPr>
      </w:pPr>
      <w:r w:rsidRPr="001D0DD1">
        <w:rPr>
          <w:rFonts w:cs="Segoe UI"/>
        </w:rPr>
        <w:t>dotyczące przewidywanego terminu zamknięcia sprawy i wydania decyzji kończącej postępowanie likwidujące szkodę</w:t>
      </w:r>
      <w:r w:rsidR="0061061B">
        <w:rPr>
          <w:rFonts w:cs="Segoe UI"/>
        </w:rPr>
        <w:t>,</w:t>
      </w:r>
    </w:p>
    <w:p w14:paraId="29C7456C" w14:textId="33568456" w:rsidR="00827FAB" w:rsidRDefault="00827FAB" w:rsidP="003A5F66">
      <w:pPr>
        <w:pStyle w:val="Akapitzlist"/>
        <w:numPr>
          <w:ilvl w:val="1"/>
          <w:numId w:val="25"/>
        </w:numPr>
        <w:spacing w:after="120" w:line="240" w:lineRule="auto"/>
        <w:ind w:left="1276"/>
        <w:rPr>
          <w:rFonts w:cs="Segoe UI"/>
        </w:rPr>
      </w:pPr>
      <w:r w:rsidRPr="001D0DD1">
        <w:rPr>
          <w:rFonts w:cs="Segoe UI"/>
        </w:rPr>
        <w:t>dotyczące wydanych decyzji odszkodowawczych</w:t>
      </w:r>
      <w:r w:rsidR="0061061B">
        <w:rPr>
          <w:rFonts w:cs="Segoe UI"/>
        </w:rPr>
        <w:t>.</w:t>
      </w:r>
    </w:p>
    <w:p w14:paraId="631343DE" w14:textId="77777777" w:rsidR="006E1123" w:rsidRDefault="006E1123" w:rsidP="006E1123">
      <w:pPr>
        <w:pStyle w:val="Akapitzlist"/>
        <w:spacing w:after="120" w:line="240" w:lineRule="auto"/>
        <w:ind w:left="1276"/>
        <w:rPr>
          <w:rFonts w:cs="Segoe UI"/>
        </w:rPr>
      </w:pPr>
    </w:p>
    <w:p w14:paraId="3A6522DD" w14:textId="10DAD25E" w:rsidR="006E1123" w:rsidRDefault="006E1123" w:rsidP="006E1123">
      <w:pPr>
        <w:pStyle w:val="Nagwek3"/>
        <w:numPr>
          <w:ilvl w:val="1"/>
          <w:numId w:val="2"/>
        </w:numPr>
        <w:spacing w:before="0" w:after="120"/>
        <w:ind w:left="426"/>
        <w:rPr>
          <w:rFonts w:cs="Segoe UI"/>
        </w:rPr>
      </w:pPr>
      <w:r>
        <w:rPr>
          <w:rFonts w:cs="Segoe UI"/>
        </w:rPr>
        <w:t>Załączniki:</w:t>
      </w:r>
    </w:p>
    <w:p w14:paraId="0EAAD44C" w14:textId="77777777" w:rsidR="00517AF5" w:rsidRPr="00D62A9C" w:rsidRDefault="00517AF5" w:rsidP="00517AF5">
      <w:pPr>
        <w:spacing w:line="276" w:lineRule="auto"/>
        <w:ind w:left="360"/>
        <w:jc w:val="both"/>
        <w:rPr>
          <w:rFonts w:ascii="Aptos" w:hAnsi="Aptos"/>
          <w:sz w:val="22"/>
        </w:rPr>
      </w:pPr>
      <w:r w:rsidRPr="00D62A9C">
        <w:rPr>
          <w:rFonts w:ascii="Aptos" w:hAnsi="Aptos"/>
          <w:sz w:val="22"/>
        </w:rPr>
        <w:t>Załącznik nr 1 – Wykaz majątku</w:t>
      </w:r>
    </w:p>
    <w:p w14:paraId="4A9F262D" w14:textId="77777777" w:rsidR="00517AF5" w:rsidRPr="00D62A9C" w:rsidRDefault="00517AF5" w:rsidP="00517AF5">
      <w:pPr>
        <w:spacing w:line="276" w:lineRule="auto"/>
        <w:ind w:left="360"/>
        <w:jc w:val="both"/>
        <w:rPr>
          <w:rFonts w:ascii="Aptos" w:hAnsi="Aptos"/>
          <w:sz w:val="22"/>
        </w:rPr>
      </w:pPr>
      <w:r w:rsidRPr="00D62A9C">
        <w:rPr>
          <w:rFonts w:ascii="Aptos" w:hAnsi="Aptos"/>
          <w:sz w:val="22"/>
        </w:rPr>
        <w:t xml:space="preserve">Załącznik nr </w:t>
      </w:r>
      <w:r>
        <w:rPr>
          <w:rFonts w:ascii="Aptos" w:hAnsi="Aptos"/>
          <w:sz w:val="22"/>
        </w:rPr>
        <w:t>2</w:t>
      </w:r>
      <w:r w:rsidRPr="00D62A9C">
        <w:rPr>
          <w:rFonts w:ascii="Aptos" w:hAnsi="Aptos"/>
          <w:sz w:val="22"/>
        </w:rPr>
        <w:t xml:space="preserve"> – Szkodowość majątkowa</w:t>
      </w:r>
    </w:p>
    <w:p w14:paraId="56885986" w14:textId="0CDD049B" w:rsidR="00517AF5" w:rsidRPr="00D62A9C" w:rsidRDefault="00517AF5" w:rsidP="008F75C2">
      <w:pPr>
        <w:spacing w:line="276" w:lineRule="auto"/>
        <w:ind w:left="360"/>
        <w:jc w:val="both"/>
        <w:rPr>
          <w:rFonts w:ascii="Aptos" w:hAnsi="Aptos"/>
          <w:sz w:val="22"/>
        </w:rPr>
      </w:pPr>
      <w:r w:rsidRPr="00D62A9C">
        <w:rPr>
          <w:rFonts w:ascii="Aptos" w:hAnsi="Aptos"/>
          <w:sz w:val="22"/>
        </w:rPr>
        <w:t xml:space="preserve">Załącznik nr </w:t>
      </w:r>
      <w:r>
        <w:rPr>
          <w:rFonts w:ascii="Aptos" w:hAnsi="Aptos"/>
          <w:sz w:val="22"/>
        </w:rPr>
        <w:t>3</w:t>
      </w:r>
      <w:r w:rsidRPr="00D62A9C">
        <w:rPr>
          <w:rFonts w:ascii="Aptos" w:hAnsi="Aptos"/>
          <w:sz w:val="22"/>
        </w:rPr>
        <w:t xml:space="preserve"> – </w:t>
      </w:r>
      <w:r w:rsidR="004970F5">
        <w:rPr>
          <w:rFonts w:ascii="Aptos" w:hAnsi="Aptos"/>
          <w:sz w:val="22"/>
        </w:rPr>
        <w:t>Kwestionariusz oceny ryzyka</w:t>
      </w:r>
    </w:p>
    <w:p w14:paraId="1075B4EE" w14:textId="77777777" w:rsidR="00517AF5" w:rsidRPr="00517AF5" w:rsidRDefault="00517AF5" w:rsidP="00517AF5">
      <w:pPr>
        <w:rPr>
          <w:lang w:eastAsia="pl-PL"/>
        </w:rPr>
      </w:pPr>
    </w:p>
    <w:p w14:paraId="2D7E341C" w14:textId="77777777" w:rsidR="005B19FE" w:rsidRPr="005B19FE" w:rsidRDefault="005B19FE" w:rsidP="005B19FE">
      <w:pPr>
        <w:pStyle w:val="Akapitzlist"/>
        <w:spacing w:after="120" w:line="240" w:lineRule="auto"/>
        <w:ind w:left="1276"/>
        <w:rPr>
          <w:rFonts w:cs="Segoe UI"/>
          <w:sz w:val="28"/>
          <w:szCs w:val="28"/>
        </w:rPr>
      </w:pPr>
    </w:p>
    <w:bookmarkEnd w:id="1"/>
    <w:p w14:paraId="33B62C2F" w14:textId="5A3BDDBC" w:rsidR="00043EAD" w:rsidRDefault="00043EAD" w:rsidP="00043EAD">
      <w:pPr>
        <w:pStyle w:val="Nagwek3"/>
        <w:numPr>
          <w:ilvl w:val="0"/>
          <w:numId w:val="64"/>
        </w:numPr>
        <w:spacing w:before="0" w:after="120"/>
        <w:rPr>
          <w:rFonts w:cs="Segoe UI"/>
          <w:color w:val="auto"/>
          <w:sz w:val="28"/>
          <w:szCs w:val="28"/>
        </w:rPr>
      </w:pPr>
      <w:r w:rsidRPr="005B19FE">
        <w:rPr>
          <w:rFonts w:cs="Segoe UI"/>
          <w:color w:val="auto"/>
          <w:sz w:val="28"/>
          <w:szCs w:val="28"/>
        </w:rPr>
        <w:t>Część 1 zamówienia - Ubezpieczenie mienia</w:t>
      </w:r>
    </w:p>
    <w:p w14:paraId="4F6F081C" w14:textId="77777777" w:rsidR="00530ABC" w:rsidRPr="00530ABC" w:rsidRDefault="00530ABC" w:rsidP="00530ABC">
      <w:pPr>
        <w:rPr>
          <w:lang w:eastAsia="pl-PL"/>
        </w:rPr>
      </w:pPr>
    </w:p>
    <w:p w14:paraId="40B4D9CC" w14:textId="4CA2F2CE" w:rsidR="000C4079" w:rsidRPr="00530ABC" w:rsidRDefault="001975DD" w:rsidP="00530ABC">
      <w:pPr>
        <w:pStyle w:val="Akapitzlist"/>
        <w:numPr>
          <w:ilvl w:val="0"/>
          <w:numId w:val="76"/>
        </w:numPr>
        <w:spacing w:after="120" w:line="240" w:lineRule="auto"/>
        <w:rPr>
          <w:rFonts w:cs="Segoe UI"/>
          <w:b/>
          <w:bCs/>
          <w:color w:val="002060"/>
          <w:lang w:eastAsia="pl-PL"/>
        </w:rPr>
      </w:pPr>
      <w:r w:rsidRPr="00530ABC">
        <w:rPr>
          <w:rFonts w:cs="Segoe UI"/>
          <w:b/>
          <w:bCs/>
          <w:color w:val="002060"/>
          <w:lang w:eastAsia="pl-PL"/>
        </w:rPr>
        <w:t>Ubezpieczenie mienia</w:t>
      </w:r>
      <w:r w:rsidR="00D23C5C" w:rsidRPr="00530ABC">
        <w:rPr>
          <w:rFonts w:cs="Segoe UI"/>
          <w:b/>
          <w:bCs/>
          <w:color w:val="002060"/>
          <w:lang w:eastAsia="pl-PL"/>
        </w:rPr>
        <w:t xml:space="preserve"> </w:t>
      </w:r>
      <w:r w:rsidR="00CB71E4" w:rsidRPr="00530ABC">
        <w:rPr>
          <w:rFonts w:cs="Segoe UI"/>
          <w:b/>
          <w:bCs/>
          <w:color w:val="002060"/>
          <w:lang w:eastAsia="pl-PL"/>
        </w:rPr>
        <w:t xml:space="preserve">od </w:t>
      </w:r>
      <w:r w:rsidR="00240D64" w:rsidRPr="00530ABC">
        <w:rPr>
          <w:rFonts w:cs="Segoe UI"/>
          <w:b/>
          <w:bCs/>
          <w:color w:val="002060"/>
          <w:lang w:eastAsia="pl-PL"/>
        </w:rPr>
        <w:t>wszystkich ryzyk</w:t>
      </w:r>
      <w:r w:rsidR="00CB71E4" w:rsidRPr="00530ABC">
        <w:rPr>
          <w:rFonts w:cs="Segoe UI"/>
          <w:b/>
          <w:bCs/>
          <w:color w:val="002060"/>
          <w:lang w:eastAsia="pl-PL"/>
        </w:rPr>
        <w:t xml:space="preserve"> </w:t>
      </w:r>
    </w:p>
    <w:p w14:paraId="4FF203A5" w14:textId="5F290F35" w:rsidR="000C4079" w:rsidRPr="001D0DD1" w:rsidRDefault="000C4079" w:rsidP="003A5F66">
      <w:pPr>
        <w:pStyle w:val="Nagwek3"/>
        <w:spacing w:before="0" w:after="120"/>
        <w:rPr>
          <w:rFonts w:cs="Segoe UI"/>
        </w:rPr>
      </w:pPr>
      <w:bookmarkStart w:id="2" w:name="_Hlk120219233"/>
      <w:bookmarkStart w:id="3" w:name="_Hlk92015721"/>
      <w:r w:rsidRPr="001D0DD1">
        <w:rPr>
          <w:rFonts w:cs="Segoe UI"/>
        </w:rPr>
        <w:lastRenderedPageBreak/>
        <w:t>Przedmiot ubezpieczenia</w:t>
      </w:r>
    </w:p>
    <w:bookmarkEnd w:id="2"/>
    <w:p w14:paraId="59CB8CBF" w14:textId="77777777" w:rsidR="00A64FF0" w:rsidRPr="001D0DD1" w:rsidRDefault="00A64FF0" w:rsidP="003A5F66">
      <w:pPr>
        <w:pStyle w:val="Akapitzlist"/>
        <w:spacing w:after="120" w:line="240" w:lineRule="auto"/>
        <w:ind w:left="0"/>
        <w:jc w:val="both"/>
        <w:rPr>
          <w:rFonts w:cs="Segoe UI"/>
        </w:rPr>
      </w:pPr>
      <w:r w:rsidRPr="001D0DD1">
        <w:rPr>
          <w:rFonts w:cs="Segoe UI"/>
        </w:rPr>
        <w:t xml:space="preserve">Przedmiotem ubezpieczenia </w:t>
      </w:r>
      <w:r w:rsidRPr="001D0DD1">
        <w:rPr>
          <w:rFonts w:cs="Segoe UI"/>
          <w:szCs w:val="20"/>
        </w:rPr>
        <w:t>jest mienie Zamawiającego stanowiące jego własność, będące w jego posiadaniu, władaniu lub zarządzaniu bądź administrowaniu. Zadeklarowane do ubezpieczenia mienie to w szczególności:</w:t>
      </w:r>
    </w:p>
    <w:p w14:paraId="70E35346" w14:textId="5EA3099D" w:rsidR="00A64FF0" w:rsidRPr="001D0DD1" w:rsidRDefault="00A64FF0" w:rsidP="003A5F66">
      <w:pPr>
        <w:pStyle w:val="Akapitzlist"/>
        <w:numPr>
          <w:ilvl w:val="0"/>
          <w:numId w:val="6"/>
        </w:numPr>
        <w:spacing w:after="120" w:line="240" w:lineRule="auto"/>
        <w:ind w:left="567" w:hanging="425"/>
        <w:contextualSpacing w:val="0"/>
        <w:jc w:val="both"/>
        <w:rPr>
          <w:rFonts w:cs="Segoe UI"/>
        </w:rPr>
      </w:pPr>
      <w:r w:rsidRPr="001D0DD1">
        <w:rPr>
          <w:rFonts w:cs="Segoe UI"/>
        </w:rPr>
        <w:t xml:space="preserve">Budynki i </w:t>
      </w:r>
      <w:r w:rsidR="00421DDB" w:rsidRPr="001D0DD1">
        <w:rPr>
          <w:rFonts w:cs="Segoe UI"/>
        </w:rPr>
        <w:t>budowle</w:t>
      </w:r>
      <w:r w:rsidRPr="001D0DD1">
        <w:rPr>
          <w:rFonts w:cs="Segoe UI"/>
        </w:rPr>
        <w:t xml:space="preserve"> (</w:t>
      </w:r>
      <w:r w:rsidR="00421DDB" w:rsidRPr="001D0DD1">
        <w:rPr>
          <w:rFonts w:cs="Segoe UI"/>
        </w:rPr>
        <w:t xml:space="preserve">m.in. </w:t>
      </w:r>
      <w:r w:rsidRPr="001D0DD1">
        <w:rPr>
          <w:rFonts w:cs="Segoe UI"/>
          <w:szCs w:val="20"/>
        </w:rPr>
        <w:t xml:space="preserve">budynki przemysłowe, budynki transportu i łączności, budynki biurowe, budynki magazynowe, </w:t>
      </w:r>
      <w:r w:rsidR="00F75606" w:rsidRPr="001D0DD1">
        <w:rPr>
          <w:rFonts w:cs="Segoe UI"/>
          <w:szCs w:val="20"/>
        </w:rPr>
        <w:t>budynki sortowni</w:t>
      </w:r>
      <w:r w:rsidR="00921BB0">
        <w:rPr>
          <w:rFonts w:cs="Segoe UI"/>
          <w:szCs w:val="20"/>
        </w:rPr>
        <w:t xml:space="preserve"> </w:t>
      </w:r>
      <w:r w:rsidR="00421DDB" w:rsidRPr="001D0DD1">
        <w:rPr>
          <w:rFonts w:cs="Segoe UI"/>
          <w:szCs w:val="20"/>
        </w:rPr>
        <w:t xml:space="preserve">i </w:t>
      </w:r>
      <w:r w:rsidRPr="001D0DD1">
        <w:rPr>
          <w:rFonts w:cs="Segoe UI"/>
          <w:szCs w:val="20"/>
        </w:rPr>
        <w:t>inne budynki niemieszkalne),</w:t>
      </w:r>
    </w:p>
    <w:p w14:paraId="5BFEA71A" w14:textId="7632C904" w:rsidR="00A64FF0" w:rsidRPr="001D0DD1" w:rsidRDefault="00421DDB" w:rsidP="003A5F66">
      <w:pPr>
        <w:pStyle w:val="Akapitzlist"/>
        <w:numPr>
          <w:ilvl w:val="0"/>
          <w:numId w:val="6"/>
        </w:numPr>
        <w:spacing w:after="120" w:line="240" w:lineRule="auto"/>
        <w:ind w:left="567" w:hanging="425"/>
        <w:contextualSpacing w:val="0"/>
        <w:jc w:val="both"/>
        <w:rPr>
          <w:rFonts w:cs="Segoe UI"/>
        </w:rPr>
      </w:pPr>
      <w:r w:rsidRPr="001D0DD1">
        <w:rPr>
          <w:rFonts w:cs="Segoe UI"/>
        </w:rPr>
        <w:t xml:space="preserve">Budowle </w:t>
      </w:r>
      <w:r w:rsidR="00E35D73" w:rsidRPr="001D0DD1">
        <w:rPr>
          <w:rFonts w:cs="Segoe UI"/>
        </w:rPr>
        <w:t xml:space="preserve">i </w:t>
      </w:r>
      <w:r w:rsidR="00A64FF0" w:rsidRPr="001D0DD1">
        <w:rPr>
          <w:rFonts w:cs="Segoe UI"/>
        </w:rPr>
        <w:t>Obiekty inżynierii wodnej i lądowej (</w:t>
      </w:r>
      <w:r w:rsidRPr="001D0DD1">
        <w:rPr>
          <w:rFonts w:cs="Segoe UI"/>
        </w:rPr>
        <w:t>m.in.</w:t>
      </w:r>
      <w:r w:rsidR="00E35D73" w:rsidRPr="001D0DD1">
        <w:rPr>
          <w:rFonts w:cs="Segoe UI"/>
        </w:rPr>
        <w:t xml:space="preserve"> </w:t>
      </w:r>
      <w:r w:rsidR="00A64FF0" w:rsidRPr="001D0DD1">
        <w:rPr>
          <w:rFonts w:cs="Segoe UI"/>
        </w:rPr>
        <w:t>rurociągi i linie telekomunikacyjne, rurociągi sieci rozdzielczej, ulice i drogi,</w:t>
      </w:r>
      <w:r w:rsidRPr="001D0DD1">
        <w:rPr>
          <w:rFonts w:cs="Segoe UI"/>
        </w:rPr>
        <w:t xml:space="preserve"> place, parkingi</w:t>
      </w:r>
      <w:r w:rsidR="00A64FF0" w:rsidRPr="001D0DD1">
        <w:rPr>
          <w:rFonts w:cs="Segoe UI"/>
        </w:rPr>
        <w:t xml:space="preserve"> bramy, ogrodzenia, zbiorniki, </w:t>
      </w:r>
      <w:r w:rsidRPr="001D0DD1">
        <w:rPr>
          <w:rFonts w:cs="Segoe UI"/>
        </w:rPr>
        <w:t>kontenery</w:t>
      </w:r>
      <w:r w:rsidR="00592556" w:rsidRPr="001D0DD1">
        <w:rPr>
          <w:rFonts w:cs="Segoe UI"/>
        </w:rPr>
        <w:t xml:space="preserve"> (także użytkowane poza </w:t>
      </w:r>
      <w:r w:rsidR="0061061B" w:rsidRPr="001D0DD1">
        <w:rPr>
          <w:rFonts w:cs="Segoe UI"/>
        </w:rPr>
        <w:t>lokalizacją</w:t>
      </w:r>
      <w:r w:rsidR="00592556" w:rsidRPr="001D0DD1">
        <w:rPr>
          <w:rFonts w:cs="Segoe UI"/>
        </w:rPr>
        <w:t>)</w:t>
      </w:r>
      <w:r w:rsidRPr="001D0DD1">
        <w:rPr>
          <w:rFonts w:cs="Segoe UI"/>
        </w:rPr>
        <w:t>,</w:t>
      </w:r>
      <w:r w:rsidR="00F75606" w:rsidRPr="001D0DD1">
        <w:rPr>
          <w:rFonts w:cs="Segoe UI"/>
        </w:rPr>
        <w:t xml:space="preserve"> kompostownie,</w:t>
      </w:r>
      <w:r w:rsidR="00DD57DE">
        <w:rPr>
          <w:rFonts w:cs="Segoe UI"/>
        </w:rPr>
        <w:t xml:space="preserve"> wiaty, stacje</w:t>
      </w:r>
      <w:r w:rsidR="001526D1">
        <w:rPr>
          <w:rFonts w:cs="Segoe UI"/>
        </w:rPr>
        <w:t xml:space="preserve"> </w:t>
      </w:r>
      <w:proofErr w:type="spellStart"/>
      <w:proofErr w:type="gramStart"/>
      <w:r w:rsidR="001526D1">
        <w:rPr>
          <w:rFonts w:cs="Segoe UI"/>
        </w:rPr>
        <w:t>trafo</w:t>
      </w:r>
      <w:proofErr w:type="spellEnd"/>
      <w:r w:rsidR="001526D1">
        <w:rPr>
          <w:rFonts w:cs="Segoe UI"/>
        </w:rPr>
        <w:t>,</w:t>
      </w:r>
      <w:r w:rsidR="00DD57DE">
        <w:rPr>
          <w:rFonts w:cs="Segoe UI"/>
        </w:rPr>
        <w:t xml:space="preserve"> </w:t>
      </w:r>
      <w:r w:rsidRPr="001D0DD1">
        <w:rPr>
          <w:rFonts w:cs="Segoe UI"/>
        </w:rPr>
        <w:t xml:space="preserve"> </w:t>
      </w:r>
      <w:r w:rsidR="00A64FF0" w:rsidRPr="001D0DD1">
        <w:rPr>
          <w:rFonts w:cs="Segoe UI"/>
        </w:rPr>
        <w:t>silosy</w:t>
      </w:r>
      <w:proofErr w:type="gramEnd"/>
      <w:r w:rsidR="00A64FF0" w:rsidRPr="001D0DD1">
        <w:rPr>
          <w:rFonts w:cs="Segoe UI"/>
        </w:rPr>
        <w:t>,</w:t>
      </w:r>
      <w:r w:rsidR="00C20FA4" w:rsidRPr="001D0DD1">
        <w:rPr>
          <w:rFonts w:cs="Segoe UI"/>
        </w:rPr>
        <w:t xml:space="preserve"> studnie</w:t>
      </w:r>
      <w:r w:rsidR="00F75606" w:rsidRPr="001D0DD1">
        <w:rPr>
          <w:rFonts w:cs="Segoe UI"/>
        </w:rPr>
        <w:t xml:space="preserve"> (w tym odgazowujące</w:t>
      </w:r>
      <w:r w:rsidR="00C20FA4" w:rsidRPr="001D0DD1">
        <w:rPr>
          <w:rFonts w:cs="Segoe UI"/>
        </w:rPr>
        <w:t>, instalacje podziemne,</w:t>
      </w:r>
      <w:r w:rsidR="00A64FF0" w:rsidRPr="001D0DD1">
        <w:rPr>
          <w:rFonts w:cs="Segoe UI"/>
        </w:rPr>
        <w:t xml:space="preserve"> inne obiekty inżynierii wodnej i lądowej</w:t>
      </w:r>
      <w:r w:rsidRPr="001D0DD1">
        <w:rPr>
          <w:rFonts w:cs="Segoe UI"/>
        </w:rPr>
        <w:t>, namioty</w:t>
      </w:r>
      <w:r w:rsidR="00F75606" w:rsidRPr="001D0DD1">
        <w:rPr>
          <w:rFonts w:cs="Segoe UI"/>
        </w:rPr>
        <w:t xml:space="preserve"> – ujęte w </w:t>
      </w:r>
      <w:r w:rsidR="00BE2605" w:rsidRPr="001D0DD1">
        <w:rPr>
          <w:rFonts w:cs="Segoe UI"/>
        </w:rPr>
        <w:t>g</w:t>
      </w:r>
      <w:r w:rsidR="00F75606" w:rsidRPr="001D0DD1">
        <w:rPr>
          <w:rFonts w:cs="Segoe UI"/>
        </w:rPr>
        <w:t xml:space="preserve">rupie I </w:t>
      </w:r>
      <w:proofErr w:type="spellStart"/>
      <w:r w:rsidR="00F75606" w:rsidRPr="001D0DD1">
        <w:rPr>
          <w:rFonts w:cs="Segoe UI"/>
        </w:rPr>
        <w:t>i</w:t>
      </w:r>
      <w:proofErr w:type="spellEnd"/>
      <w:r w:rsidR="00F75606" w:rsidRPr="001D0DD1">
        <w:rPr>
          <w:rFonts w:cs="Segoe UI"/>
        </w:rPr>
        <w:t xml:space="preserve"> II KŚT</w:t>
      </w:r>
      <w:r w:rsidR="00A64FF0" w:rsidRPr="001D0DD1">
        <w:rPr>
          <w:rFonts w:cs="Segoe UI"/>
        </w:rPr>
        <w:t>),</w:t>
      </w:r>
    </w:p>
    <w:bookmarkEnd w:id="3"/>
    <w:p w14:paraId="664BF6E4" w14:textId="500028CF" w:rsidR="00A64FF0" w:rsidRPr="001D0DD1" w:rsidRDefault="00A64FF0" w:rsidP="003A5F66">
      <w:pPr>
        <w:pStyle w:val="Akapitzlist"/>
        <w:numPr>
          <w:ilvl w:val="0"/>
          <w:numId w:val="6"/>
        </w:numPr>
        <w:spacing w:after="120" w:line="240" w:lineRule="auto"/>
        <w:ind w:left="567" w:hanging="425"/>
        <w:contextualSpacing w:val="0"/>
        <w:jc w:val="both"/>
        <w:rPr>
          <w:rFonts w:cs="Segoe UI"/>
        </w:rPr>
      </w:pPr>
      <w:r w:rsidRPr="001D0DD1">
        <w:rPr>
          <w:rFonts w:cs="Segoe UI"/>
        </w:rPr>
        <w:t>Wyposażenie, maszyny, urządzenia, wózki widłowe (w tym sprzęt elektroniczny),</w:t>
      </w:r>
    </w:p>
    <w:p w14:paraId="312A7B6C" w14:textId="7FE07C5F" w:rsidR="00421DDB" w:rsidRPr="001D0DD1" w:rsidRDefault="00421DDB" w:rsidP="003A5F66">
      <w:pPr>
        <w:pStyle w:val="Akapitzlist"/>
        <w:numPr>
          <w:ilvl w:val="0"/>
          <w:numId w:val="6"/>
        </w:numPr>
        <w:spacing w:after="120" w:line="240" w:lineRule="auto"/>
        <w:ind w:left="567" w:hanging="425"/>
        <w:contextualSpacing w:val="0"/>
        <w:jc w:val="both"/>
        <w:rPr>
          <w:rFonts w:cs="Segoe UI"/>
        </w:rPr>
      </w:pPr>
      <w:r w:rsidRPr="001D0DD1">
        <w:rPr>
          <w:rFonts w:cs="Segoe UI"/>
        </w:rPr>
        <w:t>Mienie niskocenne</w:t>
      </w:r>
      <w:r w:rsidR="00E35D73" w:rsidRPr="001D0DD1">
        <w:rPr>
          <w:rFonts w:cs="Segoe UI"/>
        </w:rPr>
        <w:t xml:space="preserve"> (w tym mienie poza ewidencją)</w:t>
      </w:r>
      <w:r w:rsidR="0009099D" w:rsidRPr="001D0DD1">
        <w:rPr>
          <w:rFonts w:cs="Segoe UI"/>
        </w:rPr>
        <w:t>,</w:t>
      </w:r>
    </w:p>
    <w:p w14:paraId="5EE6B1F2" w14:textId="62103BAD" w:rsidR="00E35D73" w:rsidRPr="001D0DD1" w:rsidRDefault="00E35D73" w:rsidP="003A5F66">
      <w:pPr>
        <w:pStyle w:val="Akapitzlist"/>
        <w:numPr>
          <w:ilvl w:val="0"/>
          <w:numId w:val="6"/>
        </w:numPr>
        <w:spacing w:after="120" w:line="240" w:lineRule="auto"/>
        <w:ind w:left="567" w:hanging="425"/>
        <w:contextualSpacing w:val="0"/>
        <w:jc w:val="both"/>
        <w:rPr>
          <w:rFonts w:cs="Segoe UI"/>
        </w:rPr>
      </w:pPr>
      <w:r w:rsidRPr="001D0DD1">
        <w:rPr>
          <w:rFonts w:cs="Segoe UI"/>
        </w:rPr>
        <w:t>Mienie osób trzecich (w tym w leasingu)</w:t>
      </w:r>
      <w:r w:rsidR="0009099D" w:rsidRPr="001D0DD1">
        <w:rPr>
          <w:rFonts w:cs="Segoe UI"/>
        </w:rPr>
        <w:t>,</w:t>
      </w:r>
    </w:p>
    <w:p w14:paraId="0B4B812B" w14:textId="39FCA674" w:rsidR="00A64FF0" w:rsidRPr="001D0DD1" w:rsidRDefault="00A64FF0" w:rsidP="003A5F66">
      <w:pPr>
        <w:pStyle w:val="Akapitzlist"/>
        <w:numPr>
          <w:ilvl w:val="0"/>
          <w:numId w:val="6"/>
        </w:numPr>
        <w:spacing w:after="120" w:line="240" w:lineRule="auto"/>
        <w:ind w:left="567" w:hanging="425"/>
        <w:contextualSpacing w:val="0"/>
        <w:jc w:val="both"/>
        <w:rPr>
          <w:rFonts w:cs="Segoe UI"/>
        </w:rPr>
      </w:pPr>
      <w:r w:rsidRPr="001D0DD1">
        <w:rPr>
          <w:rFonts w:cs="Segoe UI"/>
        </w:rPr>
        <w:t>Nakłady inwestycyjne</w:t>
      </w:r>
      <w:r w:rsidR="0009099D" w:rsidRPr="001D0DD1">
        <w:rPr>
          <w:rFonts w:cs="Segoe UI"/>
        </w:rPr>
        <w:t>,</w:t>
      </w:r>
    </w:p>
    <w:p w14:paraId="6AA6F728" w14:textId="2C8A85C9" w:rsidR="00A64FF0" w:rsidRPr="001D0DD1" w:rsidRDefault="00421DDB" w:rsidP="003A5F66">
      <w:pPr>
        <w:pStyle w:val="Akapitzlist"/>
        <w:numPr>
          <w:ilvl w:val="0"/>
          <w:numId w:val="6"/>
        </w:numPr>
        <w:spacing w:after="120" w:line="240" w:lineRule="auto"/>
        <w:ind w:left="567" w:hanging="425"/>
        <w:contextualSpacing w:val="0"/>
        <w:jc w:val="both"/>
        <w:rPr>
          <w:rFonts w:cs="Segoe UI"/>
        </w:rPr>
      </w:pPr>
      <w:r w:rsidRPr="001D0DD1">
        <w:rPr>
          <w:rFonts w:cs="Segoe UI"/>
        </w:rPr>
        <w:t>Środki obrotowe</w:t>
      </w:r>
      <w:r w:rsidR="0009099D" w:rsidRPr="001D0DD1">
        <w:rPr>
          <w:rFonts w:cs="Segoe UI"/>
        </w:rPr>
        <w:t>,</w:t>
      </w:r>
    </w:p>
    <w:p w14:paraId="22649DA3" w14:textId="50570812" w:rsidR="00A64FF0" w:rsidRPr="001D0DD1" w:rsidRDefault="00A64FF0" w:rsidP="003A5F66">
      <w:pPr>
        <w:pStyle w:val="Akapitzlist"/>
        <w:numPr>
          <w:ilvl w:val="0"/>
          <w:numId w:val="6"/>
        </w:numPr>
        <w:spacing w:after="120" w:line="240" w:lineRule="auto"/>
        <w:ind w:left="567" w:hanging="425"/>
        <w:contextualSpacing w:val="0"/>
        <w:jc w:val="both"/>
        <w:rPr>
          <w:rFonts w:cs="Segoe UI"/>
        </w:rPr>
      </w:pPr>
      <w:r w:rsidRPr="001D0DD1">
        <w:rPr>
          <w:rFonts w:cs="Segoe UI"/>
        </w:rPr>
        <w:t>Mienie pracownicze</w:t>
      </w:r>
      <w:r w:rsidR="0009099D" w:rsidRPr="001D0DD1">
        <w:rPr>
          <w:rFonts w:cs="Segoe UI"/>
        </w:rPr>
        <w:t>,</w:t>
      </w:r>
    </w:p>
    <w:p w14:paraId="495A7507" w14:textId="0CA3D4F5" w:rsidR="00C61489" w:rsidRPr="001D0DD1" w:rsidRDefault="00A64FF0" w:rsidP="003A5F66">
      <w:pPr>
        <w:pStyle w:val="Akapitzlist"/>
        <w:numPr>
          <w:ilvl w:val="0"/>
          <w:numId w:val="6"/>
        </w:numPr>
        <w:spacing w:after="120" w:line="240" w:lineRule="auto"/>
        <w:ind w:left="567" w:hanging="425"/>
        <w:contextualSpacing w:val="0"/>
        <w:jc w:val="both"/>
        <w:rPr>
          <w:rFonts w:cs="Segoe UI"/>
        </w:rPr>
      </w:pPr>
      <w:r w:rsidRPr="001D0DD1">
        <w:rPr>
          <w:rFonts w:cs="Segoe UI"/>
        </w:rPr>
        <w:t>Gotówka</w:t>
      </w:r>
      <w:r w:rsidR="0009099D" w:rsidRPr="001D0DD1">
        <w:rPr>
          <w:rFonts w:cs="Segoe UI"/>
        </w:rPr>
        <w:t>.</w:t>
      </w:r>
    </w:p>
    <w:p w14:paraId="5BE57B25" w14:textId="2C4AB6FB" w:rsidR="000C4079" w:rsidRPr="001D0DD1" w:rsidRDefault="000C4079" w:rsidP="003A5F66">
      <w:pPr>
        <w:pStyle w:val="Nagwek3"/>
        <w:spacing w:before="0" w:after="120"/>
        <w:rPr>
          <w:rFonts w:cs="Segoe UI"/>
        </w:rPr>
      </w:pPr>
      <w:r w:rsidRPr="001D0DD1">
        <w:rPr>
          <w:rFonts w:cs="Segoe UI"/>
        </w:rPr>
        <w:t>Miejsce ubezpieczenia</w:t>
      </w:r>
    </w:p>
    <w:p w14:paraId="5B3C6A7D" w14:textId="2965BA68" w:rsidR="000C6B10" w:rsidRPr="001D0DD1" w:rsidRDefault="000C6B10" w:rsidP="003A5F66">
      <w:pPr>
        <w:spacing w:after="120" w:line="240" w:lineRule="auto"/>
        <w:jc w:val="both"/>
        <w:rPr>
          <w:rFonts w:cs="Segoe UI"/>
          <w:lang w:eastAsia="pl-PL"/>
        </w:rPr>
      </w:pPr>
      <w:r w:rsidRPr="001D0DD1">
        <w:rPr>
          <w:rFonts w:cs="Segoe UI"/>
        </w:rPr>
        <w:t xml:space="preserve">Za miejsce ubezpieczenia uznaje się wszystkie istniejące lokalizacje Zamawiającego, a także lokalizacje obce, w których znajduje się majątek Zamawiającego, lokalizacje, w których pracownicy/współpracownicy użytkują majątek Zamawiającego oraz lokalizacje czasowe (targi, wystawy, ekspozycje) bez konieczności każdorazowego notyfikowania Wykonawcy ewentualnych zmian. Aktualny wykaz lokalizacji zgodnie z Załącznikiem nr </w:t>
      </w:r>
      <w:r w:rsidR="00421DDB" w:rsidRPr="001D0DD1">
        <w:rPr>
          <w:rFonts w:cs="Segoe UI"/>
        </w:rPr>
        <w:t>1</w:t>
      </w:r>
      <w:r w:rsidRPr="001D0DD1">
        <w:rPr>
          <w:rFonts w:cs="Segoe UI"/>
        </w:rPr>
        <w:t xml:space="preserve"> do Opisu Przedmiotu Zamówienia</w:t>
      </w:r>
      <w:r w:rsidR="007064B1" w:rsidRPr="001D0DD1">
        <w:rPr>
          <w:rFonts w:cs="Segoe UI"/>
        </w:rPr>
        <w:t xml:space="preserve">. </w:t>
      </w:r>
    </w:p>
    <w:p w14:paraId="0DB2284A" w14:textId="54401EB8" w:rsidR="000C4079" w:rsidRPr="001D0DD1" w:rsidRDefault="000C4079" w:rsidP="003A5F66">
      <w:pPr>
        <w:pStyle w:val="Nagwek3"/>
        <w:spacing w:before="0" w:after="120"/>
        <w:rPr>
          <w:rFonts w:cs="Segoe UI"/>
        </w:rPr>
      </w:pPr>
      <w:r w:rsidRPr="001D0DD1">
        <w:rPr>
          <w:rFonts w:cs="Segoe UI"/>
        </w:rPr>
        <w:t>Zakres ubezpieczenia</w:t>
      </w:r>
    </w:p>
    <w:p w14:paraId="2BFFD7BB" w14:textId="14C15590" w:rsidR="00EA30EA" w:rsidRPr="001D0DD1" w:rsidRDefault="00EA30EA" w:rsidP="0009099D">
      <w:pPr>
        <w:jc w:val="both"/>
        <w:rPr>
          <w:rFonts w:cs="Segoe UI"/>
          <w:lang w:eastAsia="pl-PL"/>
        </w:rPr>
      </w:pPr>
      <w:r w:rsidRPr="001D0DD1">
        <w:rPr>
          <w:rFonts w:cs="Segoe UI"/>
          <w:szCs w:val="20"/>
        </w:rPr>
        <w:t xml:space="preserve">Zakres ubezpieczenia oparty jest na formule wszelkich ryzyk utraty lub uszkodzenia ubezpieczonego mienia, z uwzględnieniem postanowień określonych w klauzulach dodatkowych i obejmuje szkody polegające na fizycznej utracie, uszkodzeniu lub zniszczeniu ubezpieczonego mienia, będącego bezpośrednim następstwem przewidzianego w umowie zdarzenia o charakterze losowym i niepewnym, które wystąpiło w sposób nagły, nieprzewidziany i niezależny od woli Ubezpieczającego oraz zaistniało w miejscu i w okresie ubezpieczenia. </w:t>
      </w:r>
    </w:p>
    <w:p w14:paraId="2DC8AF3A" w14:textId="48091CAF" w:rsidR="00343840" w:rsidRPr="001D0DD1" w:rsidRDefault="00EA30EA" w:rsidP="0009099D">
      <w:pPr>
        <w:rPr>
          <w:rFonts w:cs="Segoe UI"/>
        </w:rPr>
      </w:pPr>
      <w:r w:rsidRPr="001D0DD1">
        <w:rPr>
          <w:rFonts w:cs="Segoe UI"/>
        </w:rPr>
        <w:t>Z</w:t>
      </w:r>
      <w:r w:rsidR="00343840" w:rsidRPr="001D0DD1">
        <w:rPr>
          <w:rFonts w:cs="Segoe UI"/>
        </w:rPr>
        <w:t>akres ubezpieczenia winien obejmować, co najmniej następujące ryzyka i koszty:</w:t>
      </w:r>
    </w:p>
    <w:p w14:paraId="10219DA4" w14:textId="243B3475" w:rsidR="00F66B80" w:rsidRPr="001D0DD1" w:rsidRDefault="00EA30EA" w:rsidP="001D3197">
      <w:pPr>
        <w:pStyle w:val="Akapitzlist"/>
        <w:numPr>
          <w:ilvl w:val="0"/>
          <w:numId w:val="36"/>
        </w:numPr>
        <w:spacing w:after="0" w:line="240" w:lineRule="auto"/>
        <w:jc w:val="both"/>
        <w:rPr>
          <w:rFonts w:cs="Segoe UI"/>
        </w:rPr>
      </w:pPr>
      <w:r w:rsidRPr="001D0DD1">
        <w:rPr>
          <w:rFonts w:cs="Segoe UI"/>
        </w:rPr>
        <w:t>p</w:t>
      </w:r>
      <w:r w:rsidR="001D3197" w:rsidRPr="001D0DD1">
        <w:rPr>
          <w:rFonts w:cs="Segoe UI"/>
        </w:rPr>
        <w:t>ożar</w:t>
      </w:r>
      <w:r w:rsidRPr="001D0DD1">
        <w:rPr>
          <w:rFonts w:cs="Segoe UI"/>
        </w:rPr>
        <w:t xml:space="preserve"> (w tym osmalenie i przypalenie)</w:t>
      </w:r>
      <w:r w:rsidR="001D3197" w:rsidRPr="001D0DD1">
        <w:rPr>
          <w:rFonts w:cs="Segoe UI"/>
        </w:rPr>
        <w:t xml:space="preserve">, </w:t>
      </w:r>
    </w:p>
    <w:p w14:paraId="1DE700F8" w14:textId="6B1F54AF" w:rsidR="00F66B80" w:rsidRPr="001D0DD1" w:rsidRDefault="001D3197" w:rsidP="001D3197">
      <w:pPr>
        <w:pStyle w:val="Akapitzlist"/>
        <w:numPr>
          <w:ilvl w:val="0"/>
          <w:numId w:val="36"/>
        </w:numPr>
        <w:spacing w:after="0" w:line="240" w:lineRule="auto"/>
        <w:jc w:val="both"/>
        <w:rPr>
          <w:rFonts w:cs="Segoe UI"/>
        </w:rPr>
      </w:pPr>
      <w:r w:rsidRPr="001D0DD1">
        <w:rPr>
          <w:rFonts w:cs="Segoe UI"/>
        </w:rPr>
        <w:t>uderzeni</w:t>
      </w:r>
      <w:r w:rsidR="004049EC">
        <w:rPr>
          <w:rFonts w:cs="Segoe UI"/>
        </w:rPr>
        <w:t>e</w:t>
      </w:r>
      <w:r w:rsidRPr="001D0DD1">
        <w:rPr>
          <w:rFonts w:cs="Segoe UI"/>
        </w:rPr>
        <w:t xml:space="preserve"> pioruna</w:t>
      </w:r>
      <w:r w:rsidR="00EA30EA" w:rsidRPr="001D0DD1">
        <w:rPr>
          <w:rFonts w:cs="Segoe UI"/>
        </w:rPr>
        <w:t xml:space="preserve"> (działanie bezpośrednie i pośrednie)</w:t>
      </w:r>
      <w:r w:rsidRPr="001D0DD1">
        <w:rPr>
          <w:rFonts w:cs="Segoe UI"/>
        </w:rPr>
        <w:t xml:space="preserve">, </w:t>
      </w:r>
    </w:p>
    <w:p w14:paraId="694771E1" w14:textId="2C009E3C" w:rsidR="00F66B80" w:rsidRPr="001D0DD1" w:rsidRDefault="001D3197" w:rsidP="001D3197">
      <w:pPr>
        <w:pStyle w:val="Akapitzlist"/>
        <w:numPr>
          <w:ilvl w:val="0"/>
          <w:numId w:val="36"/>
        </w:numPr>
        <w:spacing w:after="0" w:line="240" w:lineRule="auto"/>
        <w:jc w:val="both"/>
        <w:rPr>
          <w:rFonts w:cs="Segoe UI"/>
        </w:rPr>
      </w:pPr>
      <w:r w:rsidRPr="001D0DD1">
        <w:rPr>
          <w:rFonts w:cs="Segoe UI"/>
        </w:rPr>
        <w:t>wybuch</w:t>
      </w:r>
      <w:r w:rsidR="00343840" w:rsidRPr="001D0DD1">
        <w:rPr>
          <w:rFonts w:cs="Segoe UI"/>
        </w:rPr>
        <w:t xml:space="preserve">, </w:t>
      </w:r>
    </w:p>
    <w:p w14:paraId="1B6BF256" w14:textId="3DC0C139" w:rsidR="001D3197" w:rsidRPr="001D0DD1" w:rsidRDefault="001D3197" w:rsidP="001D3197">
      <w:pPr>
        <w:pStyle w:val="Akapitzlist"/>
        <w:numPr>
          <w:ilvl w:val="0"/>
          <w:numId w:val="36"/>
        </w:numPr>
        <w:spacing w:after="0" w:line="240" w:lineRule="auto"/>
        <w:jc w:val="both"/>
        <w:rPr>
          <w:rFonts w:cs="Segoe UI"/>
        </w:rPr>
      </w:pPr>
      <w:r w:rsidRPr="001D0DD1">
        <w:rPr>
          <w:rFonts w:cs="Segoe UI"/>
        </w:rPr>
        <w:t>upad</w:t>
      </w:r>
      <w:r w:rsidR="004049EC">
        <w:rPr>
          <w:rFonts w:cs="Segoe UI"/>
        </w:rPr>
        <w:t>ek</w:t>
      </w:r>
      <w:r w:rsidRPr="001D0DD1">
        <w:rPr>
          <w:rFonts w:cs="Segoe UI"/>
        </w:rPr>
        <w:t xml:space="preserve"> statku powietrznego</w:t>
      </w:r>
      <w:r w:rsidR="00343840" w:rsidRPr="001D0DD1">
        <w:rPr>
          <w:rFonts w:cs="Segoe UI"/>
        </w:rPr>
        <w:t xml:space="preserve"> lub jego fragmentów</w:t>
      </w:r>
      <w:r w:rsidR="006212C1" w:rsidRPr="001D0DD1">
        <w:rPr>
          <w:rFonts w:cs="Segoe UI"/>
        </w:rPr>
        <w:t>,</w:t>
      </w:r>
    </w:p>
    <w:p w14:paraId="4E7E65C0" w14:textId="26C1715D" w:rsidR="00F66B80" w:rsidRPr="001D0DD1" w:rsidRDefault="001D3197" w:rsidP="001D3197">
      <w:pPr>
        <w:pStyle w:val="Akapitzlist"/>
        <w:numPr>
          <w:ilvl w:val="0"/>
          <w:numId w:val="36"/>
        </w:numPr>
        <w:spacing w:after="0" w:line="240" w:lineRule="auto"/>
        <w:jc w:val="both"/>
        <w:rPr>
          <w:rFonts w:cs="Segoe UI"/>
        </w:rPr>
      </w:pPr>
      <w:r w:rsidRPr="001D0DD1">
        <w:rPr>
          <w:rFonts w:cs="Segoe UI"/>
        </w:rPr>
        <w:t>huragan</w:t>
      </w:r>
      <w:r w:rsidR="006212C1" w:rsidRPr="001D0DD1">
        <w:rPr>
          <w:rFonts w:cs="Segoe UI"/>
        </w:rPr>
        <w:t>,</w:t>
      </w:r>
    </w:p>
    <w:p w14:paraId="3738F3C6" w14:textId="26F4B588" w:rsidR="003F682B" w:rsidRPr="001D0DD1" w:rsidRDefault="003F682B" w:rsidP="00297123">
      <w:pPr>
        <w:numPr>
          <w:ilvl w:val="0"/>
          <w:numId w:val="36"/>
        </w:numPr>
        <w:spacing w:after="0" w:line="240" w:lineRule="auto"/>
        <w:jc w:val="both"/>
        <w:rPr>
          <w:rFonts w:cs="Segoe UI"/>
          <w:szCs w:val="20"/>
        </w:rPr>
      </w:pPr>
      <w:r w:rsidRPr="001D0DD1">
        <w:rPr>
          <w:rFonts w:cs="Segoe UI"/>
          <w:szCs w:val="20"/>
        </w:rPr>
        <w:t xml:space="preserve">powódź (ochrona dla ryzyka powodzi nie może być uzależniona od lokalizacji mienia [obszary bezpośrednio zagrożone powodzią], jak również od historycznego występowania szkód z tego tytułu [liczba szkód powodziowych na danym terenie]), lawinę, napór lodu lub śniegu (działanie bezpośrednie i pośrednie na ubezpieczone mienie), </w:t>
      </w:r>
    </w:p>
    <w:p w14:paraId="173C7B07" w14:textId="532A7789" w:rsidR="001D3197" w:rsidRPr="001D0DD1" w:rsidRDefault="001D3197" w:rsidP="001D3197">
      <w:pPr>
        <w:pStyle w:val="Akapitzlist"/>
        <w:numPr>
          <w:ilvl w:val="0"/>
          <w:numId w:val="36"/>
        </w:numPr>
        <w:spacing w:after="0" w:line="240" w:lineRule="auto"/>
        <w:jc w:val="both"/>
        <w:rPr>
          <w:rFonts w:cs="Segoe UI"/>
        </w:rPr>
      </w:pPr>
      <w:r w:rsidRPr="001D0DD1">
        <w:rPr>
          <w:rFonts w:cs="Segoe UI"/>
        </w:rPr>
        <w:t>grad</w:t>
      </w:r>
      <w:r w:rsidR="004049EC">
        <w:rPr>
          <w:rFonts w:cs="Segoe UI"/>
        </w:rPr>
        <w:t>,</w:t>
      </w:r>
    </w:p>
    <w:p w14:paraId="797DCD1C" w14:textId="5BC637EF" w:rsidR="00F66B80" w:rsidRPr="001D0DD1" w:rsidRDefault="001D3197" w:rsidP="0021702B">
      <w:pPr>
        <w:pStyle w:val="Akapitzlist"/>
        <w:numPr>
          <w:ilvl w:val="0"/>
          <w:numId w:val="36"/>
        </w:numPr>
        <w:spacing w:after="0" w:line="240" w:lineRule="auto"/>
        <w:jc w:val="both"/>
        <w:rPr>
          <w:rFonts w:cs="Segoe UI"/>
        </w:rPr>
      </w:pPr>
      <w:r w:rsidRPr="001D0DD1">
        <w:rPr>
          <w:rFonts w:cs="Segoe UI"/>
        </w:rPr>
        <w:lastRenderedPageBreak/>
        <w:t>deszcz nawaln</w:t>
      </w:r>
      <w:r w:rsidR="004049EC">
        <w:rPr>
          <w:rFonts w:cs="Segoe UI"/>
        </w:rPr>
        <w:t>y</w:t>
      </w:r>
      <w:r w:rsidRPr="001D0DD1">
        <w:rPr>
          <w:rFonts w:cs="Segoe UI"/>
        </w:rPr>
        <w:t xml:space="preserve">, </w:t>
      </w:r>
    </w:p>
    <w:p w14:paraId="34303BB2" w14:textId="241B331F" w:rsidR="00F66B80" w:rsidRPr="001D0DD1" w:rsidRDefault="001D3197" w:rsidP="0021702B">
      <w:pPr>
        <w:pStyle w:val="Akapitzlist"/>
        <w:numPr>
          <w:ilvl w:val="0"/>
          <w:numId w:val="36"/>
        </w:numPr>
        <w:spacing w:after="0" w:line="240" w:lineRule="auto"/>
        <w:jc w:val="both"/>
        <w:rPr>
          <w:rFonts w:cs="Segoe UI"/>
        </w:rPr>
      </w:pPr>
      <w:r w:rsidRPr="001D0DD1">
        <w:rPr>
          <w:rFonts w:cs="Segoe UI"/>
        </w:rPr>
        <w:t>trzęsieni</w:t>
      </w:r>
      <w:r w:rsidR="004049EC">
        <w:rPr>
          <w:rFonts w:cs="Segoe UI"/>
        </w:rPr>
        <w:t>e</w:t>
      </w:r>
      <w:r w:rsidRPr="001D0DD1">
        <w:rPr>
          <w:rFonts w:cs="Segoe UI"/>
        </w:rPr>
        <w:t xml:space="preserve"> ziemi, </w:t>
      </w:r>
    </w:p>
    <w:p w14:paraId="31C4514B" w14:textId="3E6C41CA" w:rsidR="00343840" w:rsidRPr="001D0DD1" w:rsidRDefault="001D3197" w:rsidP="0021702B">
      <w:pPr>
        <w:pStyle w:val="Akapitzlist"/>
        <w:numPr>
          <w:ilvl w:val="0"/>
          <w:numId w:val="36"/>
        </w:numPr>
        <w:spacing w:after="0" w:line="240" w:lineRule="auto"/>
        <w:jc w:val="both"/>
        <w:rPr>
          <w:rFonts w:cs="Segoe UI"/>
        </w:rPr>
      </w:pPr>
      <w:r w:rsidRPr="001D0DD1">
        <w:rPr>
          <w:rFonts w:cs="Segoe UI"/>
        </w:rPr>
        <w:t>osuwani</w:t>
      </w:r>
      <w:r w:rsidR="004049EC">
        <w:rPr>
          <w:rFonts w:cs="Segoe UI"/>
        </w:rPr>
        <w:t>e</w:t>
      </w:r>
      <w:r w:rsidRPr="001D0DD1">
        <w:rPr>
          <w:rFonts w:cs="Segoe UI"/>
        </w:rPr>
        <w:t xml:space="preserve"> się ziemi, zapadani</w:t>
      </w:r>
      <w:r w:rsidR="004049EC">
        <w:rPr>
          <w:rFonts w:cs="Segoe UI"/>
        </w:rPr>
        <w:t>e</w:t>
      </w:r>
      <w:r w:rsidRPr="001D0DD1">
        <w:rPr>
          <w:rFonts w:cs="Segoe UI"/>
        </w:rPr>
        <w:t xml:space="preserve"> </w:t>
      </w:r>
      <w:proofErr w:type="spellStart"/>
      <w:r w:rsidRPr="001D0DD1">
        <w:rPr>
          <w:rFonts w:cs="Segoe UI"/>
        </w:rPr>
        <w:t>się</w:t>
      </w:r>
      <w:r w:rsidR="004049EC">
        <w:rPr>
          <w:rFonts w:cs="Segoe UI"/>
        </w:rPr>
        <w:t>c</w:t>
      </w:r>
      <w:r w:rsidRPr="001D0DD1">
        <w:rPr>
          <w:rFonts w:cs="Segoe UI"/>
        </w:rPr>
        <w:t>ziemi</w:t>
      </w:r>
      <w:proofErr w:type="spellEnd"/>
      <w:r w:rsidRPr="001D0DD1">
        <w:rPr>
          <w:rFonts w:cs="Segoe UI"/>
        </w:rPr>
        <w:t xml:space="preserve">, </w:t>
      </w:r>
      <w:r w:rsidR="00343840" w:rsidRPr="001D0DD1">
        <w:rPr>
          <w:rFonts w:cs="Segoe UI"/>
        </w:rPr>
        <w:t>przy czym w odniesieniu do ryzyka zapadania i osuwania się ziemi ochrona nie obejmuje szkód powstałych wskutek zapadania i osuwania się ziemi jako następstwa działalności człowieka</w:t>
      </w:r>
      <w:r w:rsidR="006212C1" w:rsidRPr="001D0DD1">
        <w:rPr>
          <w:rFonts w:cs="Segoe UI"/>
        </w:rPr>
        <w:t>,</w:t>
      </w:r>
    </w:p>
    <w:p w14:paraId="06486E59" w14:textId="4716F8AF" w:rsidR="001D3197" w:rsidRPr="001D0DD1" w:rsidRDefault="001D3197" w:rsidP="0021702B">
      <w:pPr>
        <w:pStyle w:val="Akapitzlist"/>
        <w:numPr>
          <w:ilvl w:val="0"/>
          <w:numId w:val="36"/>
        </w:numPr>
        <w:spacing w:after="0" w:line="240" w:lineRule="auto"/>
        <w:jc w:val="both"/>
        <w:rPr>
          <w:rFonts w:cs="Segoe UI"/>
        </w:rPr>
      </w:pPr>
      <w:r w:rsidRPr="001D0DD1">
        <w:rPr>
          <w:rFonts w:cs="Segoe UI"/>
        </w:rPr>
        <w:t>lawin</w:t>
      </w:r>
      <w:r w:rsidR="004049EC">
        <w:rPr>
          <w:rFonts w:cs="Segoe UI"/>
        </w:rPr>
        <w:t>a</w:t>
      </w:r>
      <w:r w:rsidRPr="001D0DD1">
        <w:rPr>
          <w:rFonts w:cs="Segoe UI"/>
        </w:rPr>
        <w:t>, nap</w:t>
      </w:r>
      <w:r w:rsidR="004049EC">
        <w:rPr>
          <w:rFonts w:cs="Segoe UI"/>
        </w:rPr>
        <w:t>ór</w:t>
      </w:r>
      <w:r w:rsidRPr="001D0DD1">
        <w:rPr>
          <w:rFonts w:cs="Segoe UI"/>
        </w:rPr>
        <w:t xml:space="preserve"> śniegu</w:t>
      </w:r>
      <w:r w:rsidR="00F66B80" w:rsidRPr="001D0DD1">
        <w:rPr>
          <w:rFonts w:cs="Segoe UI"/>
        </w:rPr>
        <w:t xml:space="preserve"> (w tym ciężaru śniegu)</w:t>
      </w:r>
      <w:r w:rsidR="006212C1" w:rsidRPr="001D0DD1">
        <w:rPr>
          <w:rFonts w:cs="Segoe UI"/>
        </w:rPr>
        <w:t>,</w:t>
      </w:r>
    </w:p>
    <w:p w14:paraId="23BE05A7" w14:textId="1202418A" w:rsidR="001D3197" w:rsidRPr="001D0DD1" w:rsidRDefault="001D3197" w:rsidP="001D3197">
      <w:pPr>
        <w:pStyle w:val="Akapitzlist"/>
        <w:numPr>
          <w:ilvl w:val="0"/>
          <w:numId w:val="36"/>
        </w:numPr>
        <w:spacing w:after="0" w:line="240" w:lineRule="auto"/>
        <w:jc w:val="both"/>
        <w:rPr>
          <w:rFonts w:cs="Segoe UI"/>
        </w:rPr>
      </w:pPr>
      <w:r w:rsidRPr="001D0DD1">
        <w:rPr>
          <w:rFonts w:cs="Segoe UI"/>
        </w:rPr>
        <w:t>zalani</w:t>
      </w:r>
      <w:r w:rsidR="004049EC">
        <w:rPr>
          <w:rFonts w:cs="Segoe UI"/>
        </w:rPr>
        <w:t>e</w:t>
      </w:r>
      <w:r w:rsidR="003F682B" w:rsidRPr="001D0DD1">
        <w:rPr>
          <w:rFonts w:cs="Segoe UI"/>
        </w:rPr>
        <w:t xml:space="preserve"> (w tym cofnięcia się cieczy z urządzeń sieci kanalizacyjnej)</w:t>
      </w:r>
      <w:r w:rsidR="006212C1" w:rsidRPr="001D0DD1">
        <w:rPr>
          <w:rFonts w:cs="Segoe UI"/>
        </w:rPr>
        <w:t>,</w:t>
      </w:r>
      <w:r w:rsidRPr="001D0DD1">
        <w:rPr>
          <w:rFonts w:cs="Segoe UI"/>
        </w:rPr>
        <w:t xml:space="preserve"> </w:t>
      </w:r>
    </w:p>
    <w:p w14:paraId="290C4F6C" w14:textId="5D40DB64" w:rsidR="003F682B" w:rsidRPr="001D0DD1" w:rsidRDefault="003F682B" w:rsidP="001D3197">
      <w:pPr>
        <w:pStyle w:val="Akapitzlist"/>
        <w:numPr>
          <w:ilvl w:val="0"/>
          <w:numId w:val="36"/>
        </w:numPr>
        <w:spacing w:after="0" w:line="240" w:lineRule="auto"/>
        <w:jc w:val="both"/>
        <w:rPr>
          <w:rFonts w:cs="Segoe UI"/>
        </w:rPr>
      </w:pPr>
      <w:r w:rsidRPr="001D0DD1">
        <w:rPr>
          <w:rFonts w:cs="Segoe UI"/>
        </w:rPr>
        <w:t>działani</w:t>
      </w:r>
      <w:r w:rsidR="004049EC">
        <w:rPr>
          <w:rFonts w:cs="Segoe UI"/>
        </w:rPr>
        <w:t xml:space="preserve">e </w:t>
      </w:r>
      <w:r w:rsidRPr="001D0DD1">
        <w:rPr>
          <w:rFonts w:cs="Segoe UI"/>
        </w:rPr>
        <w:t>temperatury (w tym mrozu)</w:t>
      </w:r>
      <w:r w:rsidR="006212C1" w:rsidRPr="001D0DD1">
        <w:rPr>
          <w:rFonts w:cs="Segoe UI"/>
        </w:rPr>
        <w:t>,</w:t>
      </w:r>
    </w:p>
    <w:p w14:paraId="4BEBAFC9" w14:textId="7E200260" w:rsidR="001D3197" w:rsidRPr="001D0DD1" w:rsidRDefault="001D3197" w:rsidP="001D3197">
      <w:pPr>
        <w:pStyle w:val="Akapitzlist"/>
        <w:numPr>
          <w:ilvl w:val="0"/>
          <w:numId w:val="36"/>
        </w:numPr>
        <w:spacing w:after="0" w:line="240" w:lineRule="auto"/>
        <w:jc w:val="both"/>
        <w:rPr>
          <w:rFonts w:cs="Segoe UI"/>
        </w:rPr>
      </w:pPr>
      <w:r w:rsidRPr="001D0DD1">
        <w:rPr>
          <w:rFonts w:cs="Segoe UI"/>
        </w:rPr>
        <w:t>upad</w:t>
      </w:r>
      <w:r w:rsidR="004049EC">
        <w:rPr>
          <w:rFonts w:cs="Segoe UI"/>
        </w:rPr>
        <w:t>ek</w:t>
      </w:r>
      <w:r w:rsidRPr="001D0DD1">
        <w:rPr>
          <w:rFonts w:cs="Segoe UI"/>
        </w:rPr>
        <w:t xml:space="preserve"> drzew lub masztów, dźwigów, kominów lub innych budowli</w:t>
      </w:r>
      <w:r w:rsidR="006212C1" w:rsidRPr="001D0DD1">
        <w:rPr>
          <w:rFonts w:cs="Segoe UI"/>
        </w:rPr>
        <w:t>,</w:t>
      </w:r>
      <w:r w:rsidRPr="001D0DD1">
        <w:rPr>
          <w:rFonts w:cs="Segoe UI"/>
        </w:rPr>
        <w:t xml:space="preserve"> </w:t>
      </w:r>
    </w:p>
    <w:p w14:paraId="2BC37CE0" w14:textId="28F4B52C" w:rsidR="001D3197" w:rsidRPr="001D0DD1" w:rsidRDefault="001D3197" w:rsidP="001D3197">
      <w:pPr>
        <w:pStyle w:val="Akapitzlist"/>
        <w:numPr>
          <w:ilvl w:val="0"/>
          <w:numId w:val="36"/>
        </w:numPr>
        <w:spacing w:after="0" w:line="240" w:lineRule="auto"/>
        <w:jc w:val="both"/>
        <w:rPr>
          <w:rFonts w:cs="Segoe UI"/>
        </w:rPr>
      </w:pPr>
      <w:r w:rsidRPr="001D0DD1">
        <w:rPr>
          <w:rFonts w:cs="Segoe UI"/>
        </w:rPr>
        <w:t>uderzeni</w:t>
      </w:r>
      <w:r w:rsidR="004049EC">
        <w:rPr>
          <w:rFonts w:cs="Segoe UI"/>
        </w:rPr>
        <w:t>e</w:t>
      </w:r>
      <w:r w:rsidRPr="001D0DD1">
        <w:rPr>
          <w:rFonts w:cs="Segoe UI"/>
        </w:rPr>
        <w:t xml:space="preserve"> pojazdu</w:t>
      </w:r>
      <w:r w:rsidR="003F682B" w:rsidRPr="001D0DD1">
        <w:rPr>
          <w:rFonts w:cs="Segoe UI"/>
        </w:rPr>
        <w:t>, najechanie lub inne uszkodzenie przez pojazd</w:t>
      </w:r>
      <w:r w:rsidR="00343840" w:rsidRPr="001D0DD1">
        <w:rPr>
          <w:rFonts w:cs="Segoe UI"/>
        </w:rPr>
        <w:t xml:space="preserve"> (w tym</w:t>
      </w:r>
      <w:r w:rsidR="003F682B" w:rsidRPr="001D0DD1">
        <w:rPr>
          <w:rFonts w:cs="Segoe UI"/>
        </w:rPr>
        <w:t xml:space="preserve"> </w:t>
      </w:r>
      <w:r w:rsidR="00343840" w:rsidRPr="001D0DD1">
        <w:rPr>
          <w:rFonts w:cs="Segoe UI"/>
        </w:rPr>
        <w:t>własnego/użytkowanego</w:t>
      </w:r>
      <w:r w:rsidR="003F682B" w:rsidRPr="001D0DD1">
        <w:rPr>
          <w:rFonts w:cs="Segoe UI"/>
        </w:rPr>
        <w:t>, także w ogrodzenia, bramy, budynki i budowle</w:t>
      </w:r>
      <w:r w:rsidR="00343840" w:rsidRPr="001D0DD1">
        <w:rPr>
          <w:rFonts w:cs="Segoe UI"/>
        </w:rPr>
        <w:t>)</w:t>
      </w:r>
      <w:r w:rsidR="006212C1" w:rsidRPr="001D0DD1">
        <w:rPr>
          <w:rFonts w:cs="Segoe UI"/>
        </w:rPr>
        <w:t>,</w:t>
      </w:r>
    </w:p>
    <w:p w14:paraId="6F65D7B3" w14:textId="485A7216" w:rsidR="00F66B80" w:rsidRPr="001D0DD1" w:rsidRDefault="001D3197" w:rsidP="001D3197">
      <w:pPr>
        <w:pStyle w:val="Akapitzlist"/>
        <w:numPr>
          <w:ilvl w:val="0"/>
          <w:numId w:val="36"/>
        </w:numPr>
        <w:spacing w:after="0" w:line="240" w:lineRule="auto"/>
        <w:jc w:val="both"/>
        <w:rPr>
          <w:rFonts w:cs="Segoe UI"/>
        </w:rPr>
      </w:pPr>
      <w:r w:rsidRPr="001D0DD1">
        <w:rPr>
          <w:rFonts w:cs="Segoe UI"/>
        </w:rPr>
        <w:t>dym, sadz</w:t>
      </w:r>
      <w:r w:rsidR="00132FED">
        <w:rPr>
          <w:rFonts w:cs="Segoe UI"/>
        </w:rPr>
        <w:t>a</w:t>
      </w:r>
      <w:r w:rsidRPr="001D0DD1">
        <w:rPr>
          <w:rFonts w:cs="Segoe UI"/>
        </w:rPr>
        <w:t xml:space="preserve">, </w:t>
      </w:r>
    </w:p>
    <w:p w14:paraId="059A6276" w14:textId="1C0AA110" w:rsidR="001D3197" w:rsidRPr="001D0DD1" w:rsidRDefault="001D3197" w:rsidP="001D3197">
      <w:pPr>
        <w:pStyle w:val="Akapitzlist"/>
        <w:numPr>
          <w:ilvl w:val="0"/>
          <w:numId w:val="36"/>
        </w:numPr>
        <w:spacing w:after="0" w:line="240" w:lineRule="auto"/>
        <w:jc w:val="both"/>
        <w:rPr>
          <w:rFonts w:cs="Segoe UI"/>
        </w:rPr>
      </w:pPr>
      <w:r w:rsidRPr="001D0DD1">
        <w:rPr>
          <w:rFonts w:cs="Segoe UI"/>
        </w:rPr>
        <w:t>huk</w:t>
      </w:r>
      <w:r w:rsidR="00132FED">
        <w:rPr>
          <w:rFonts w:cs="Segoe UI"/>
        </w:rPr>
        <w:t xml:space="preserve"> </w:t>
      </w:r>
      <w:r w:rsidRPr="001D0DD1">
        <w:rPr>
          <w:rFonts w:cs="Segoe UI"/>
        </w:rPr>
        <w:t>ponaddźwięko</w:t>
      </w:r>
      <w:r w:rsidR="00132FED">
        <w:rPr>
          <w:rFonts w:cs="Segoe UI"/>
        </w:rPr>
        <w:t>wy</w:t>
      </w:r>
      <w:r w:rsidR="00343840" w:rsidRPr="001D0DD1">
        <w:rPr>
          <w:rFonts w:cs="Segoe UI"/>
        </w:rPr>
        <w:t>,</w:t>
      </w:r>
    </w:p>
    <w:p w14:paraId="3EE5B168" w14:textId="3EC75E06" w:rsidR="00343840" w:rsidRPr="001D0DD1" w:rsidRDefault="00343840" w:rsidP="001D3197">
      <w:pPr>
        <w:pStyle w:val="Akapitzlist"/>
        <w:numPr>
          <w:ilvl w:val="0"/>
          <w:numId w:val="36"/>
        </w:numPr>
        <w:spacing w:after="0" w:line="240" w:lineRule="auto"/>
        <w:jc w:val="both"/>
        <w:rPr>
          <w:rFonts w:cs="Segoe UI"/>
        </w:rPr>
      </w:pPr>
      <w:r w:rsidRPr="001D0DD1">
        <w:rPr>
          <w:rFonts w:cs="Segoe UI"/>
        </w:rPr>
        <w:t>przepięci</w:t>
      </w:r>
      <w:r w:rsidR="00EA30EA" w:rsidRPr="001D0DD1">
        <w:rPr>
          <w:rFonts w:cs="Segoe UI"/>
        </w:rPr>
        <w:t>a i przetężenia (także</w:t>
      </w:r>
      <w:r w:rsidRPr="001D0DD1">
        <w:rPr>
          <w:rFonts w:cs="Segoe UI"/>
        </w:rPr>
        <w:t xml:space="preserve"> spowodowane bezpośrednim uderzeniem pioruna</w:t>
      </w:r>
      <w:r w:rsidR="00EA30EA" w:rsidRPr="001D0DD1">
        <w:rPr>
          <w:rFonts w:cs="Segoe UI"/>
        </w:rPr>
        <w:t>),</w:t>
      </w:r>
    </w:p>
    <w:p w14:paraId="55A9CCBA" w14:textId="7819B92A" w:rsidR="003F682B" w:rsidRPr="001D0DD1" w:rsidRDefault="003F682B" w:rsidP="001D3197">
      <w:pPr>
        <w:pStyle w:val="Akapitzlist"/>
        <w:numPr>
          <w:ilvl w:val="0"/>
          <w:numId w:val="36"/>
        </w:numPr>
        <w:spacing w:after="0" w:line="240" w:lineRule="auto"/>
        <w:jc w:val="both"/>
        <w:rPr>
          <w:rFonts w:cs="Segoe UI"/>
        </w:rPr>
      </w:pPr>
      <w:r w:rsidRPr="001D0DD1">
        <w:rPr>
          <w:rFonts w:cs="Segoe UI"/>
        </w:rPr>
        <w:t>wypadek środka transportu,</w:t>
      </w:r>
    </w:p>
    <w:p w14:paraId="5B7693D6" w14:textId="7EE523A9" w:rsidR="003F682B" w:rsidRPr="001D0DD1" w:rsidRDefault="003F682B" w:rsidP="001D3197">
      <w:pPr>
        <w:pStyle w:val="Akapitzlist"/>
        <w:numPr>
          <w:ilvl w:val="0"/>
          <w:numId w:val="36"/>
        </w:numPr>
        <w:spacing w:after="0" w:line="240" w:lineRule="auto"/>
        <w:jc w:val="both"/>
        <w:rPr>
          <w:rFonts w:cs="Segoe UI"/>
        </w:rPr>
      </w:pPr>
      <w:r w:rsidRPr="001D0DD1">
        <w:rPr>
          <w:rFonts w:cs="Segoe UI"/>
        </w:rPr>
        <w:t>podczas montażu i demontażu,</w:t>
      </w:r>
    </w:p>
    <w:p w14:paraId="268A5D2F" w14:textId="748044E1" w:rsidR="006716F7" w:rsidRPr="001D0DD1" w:rsidRDefault="006716F7" w:rsidP="001D3197">
      <w:pPr>
        <w:pStyle w:val="Akapitzlist"/>
        <w:numPr>
          <w:ilvl w:val="0"/>
          <w:numId w:val="36"/>
        </w:numPr>
        <w:spacing w:after="0" w:line="240" w:lineRule="auto"/>
        <w:jc w:val="both"/>
        <w:rPr>
          <w:rFonts w:cs="Segoe UI"/>
        </w:rPr>
      </w:pPr>
      <w:r w:rsidRPr="001D0DD1">
        <w:rPr>
          <w:rFonts w:cs="Segoe UI"/>
        </w:rPr>
        <w:t>kradzież.</w:t>
      </w:r>
    </w:p>
    <w:p w14:paraId="3FBDA629" w14:textId="5A53068C" w:rsidR="00343840" w:rsidRPr="001D0DD1" w:rsidRDefault="00343840" w:rsidP="00343840">
      <w:pPr>
        <w:spacing w:after="0" w:line="240" w:lineRule="auto"/>
        <w:ind w:left="360"/>
        <w:jc w:val="both"/>
        <w:rPr>
          <w:rFonts w:cs="Segoe UI"/>
        </w:rPr>
      </w:pPr>
    </w:p>
    <w:p w14:paraId="42768A02" w14:textId="77777777" w:rsidR="006716F7" w:rsidRPr="0061061B" w:rsidRDefault="006716F7" w:rsidP="006716F7">
      <w:pPr>
        <w:jc w:val="both"/>
        <w:rPr>
          <w:rFonts w:cs="Segoe UI"/>
        </w:rPr>
      </w:pPr>
      <w:r w:rsidRPr="0061061B">
        <w:rPr>
          <w:rFonts w:cs="Segoe UI"/>
        </w:rPr>
        <w:t>W odniesieniu do ryzyka kradzieży, zakres ubezpieczenia winien obejmować, co najmniej następujące ryzyka i koszty:</w:t>
      </w:r>
    </w:p>
    <w:p w14:paraId="589951C8" w14:textId="14A0B65A" w:rsidR="006716F7" w:rsidRPr="0061061B" w:rsidRDefault="006716F7" w:rsidP="006716F7">
      <w:pPr>
        <w:numPr>
          <w:ilvl w:val="0"/>
          <w:numId w:val="38"/>
        </w:numPr>
        <w:tabs>
          <w:tab w:val="clear" w:pos="2520"/>
          <w:tab w:val="num" w:pos="851"/>
        </w:tabs>
        <w:suppressAutoHyphens/>
        <w:spacing w:after="0" w:line="240" w:lineRule="auto"/>
        <w:ind w:left="567" w:hanging="425"/>
        <w:jc w:val="both"/>
        <w:rPr>
          <w:rFonts w:cs="Segoe UI"/>
        </w:rPr>
      </w:pPr>
      <w:r w:rsidRPr="0061061B">
        <w:rPr>
          <w:rFonts w:cs="Segoe UI"/>
        </w:rPr>
        <w:t>kradzież z włamaniem – rozumianą jako zabór mienia z zamkniętego lokalu po usunięciu istniejących zabezpieczeń przy użyciu siły lub narzędzi, albo zabór mienia z lokalu</w:t>
      </w:r>
      <w:r w:rsidR="001364AA">
        <w:rPr>
          <w:rFonts w:cs="Segoe UI"/>
        </w:rPr>
        <w:t>,</w:t>
      </w:r>
      <w:r w:rsidRPr="0061061B">
        <w:rPr>
          <w:rFonts w:cs="Segoe UI"/>
        </w:rPr>
        <w:t xml:space="preserve"> w którym sprawca ukrył się przed jego zamknięciem i pozostawił ślady mogące stanowić dowód jego ukrycia,</w:t>
      </w:r>
    </w:p>
    <w:p w14:paraId="0CE34472" w14:textId="77777777" w:rsidR="006716F7" w:rsidRPr="0061061B" w:rsidRDefault="006716F7" w:rsidP="006716F7">
      <w:pPr>
        <w:numPr>
          <w:ilvl w:val="0"/>
          <w:numId w:val="38"/>
        </w:numPr>
        <w:tabs>
          <w:tab w:val="clear" w:pos="2520"/>
          <w:tab w:val="num" w:pos="851"/>
        </w:tabs>
        <w:suppressAutoHyphens/>
        <w:spacing w:after="0" w:line="240" w:lineRule="auto"/>
        <w:ind w:left="567" w:hanging="425"/>
        <w:jc w:val="both"/>
        <w:rPr>
          <w:rFonts w:cs="Segoe UI"/>
        </w:rPr>
      </w:pPr>
      <w:r w:rsidRPr="0061061B">
        <w:rPr>
          <w:rFonts w:cs="Segoe UI"/>
        </w:rPr>
        <w:t>rabunek – zabór mienia z użyciem przemocy fizycznej lub groźby jej użycia wobec ubezpieczającego, osób działających w jego imieniu lub przez niego zatrudnionych albo po zmuszeniu przemocą fizyczną lub groźbą osoby posiadającej klucze do otwarcia lokalu albo po otwarciu lokalu kluczami zrabowanymi,</w:t>
      </w:r>
    </w:p>
    <w:p w14:paraId="05C57447" w14:textId="77777777" w:rsidR="006716F7" w:rsidRPr="0061061B" w:rsidRDefault="006716F7" w:rsidP="006716F7">
      <w:pPr>
        <w:numPr>
          <w:ilvl w:val="0"/>
          <w:numId w:val="38"/>
        </w:numPr>
        <w:tabs>
          <w:tab w:val="clear" w:pos="2520"/>
          <w:tab w:val="num" w:pos="851"/>
        </w:tabs>
        <w:suppressAutoHyphens/>
        <w:spacing w:after="0" w:line="240" w:lineRule="auto"/>
        <w:ind w:left="567" w:hanging="425"/>
        <w:jc w:val="both"/>
        <w:rPr>
          <w:rFonts w:cs="Segoe UI"/>
          <w:color w:val="000000"/>
        </w:rPr>
      </w:pPr>
      <w:r w:rsidRPr="0061061B">
        <w:rPr>
          <w:rFonts w:cs="Segoe UI"/>
        </w:rPr>
        <w:t>wandalizm (dewastację) – rozumiany jako uszkodzenie lub zniszczenie ubezpieczonego mienia przez osoby trzecie, mające bezpośredni związek z dokonaniem lub usiłowaniem dokonania kradzieży z włamaniem, także w sytuacji, gdy nie doszło do pokonania zabezpieczeń</w:t>
      </w:r>
      <w:r w:rsidRPr="0061061B">
        <w:rPr>
          <w:rFonts w:cs="Segoe UI"/>
          <w:color w:val="000000"/>
        </w:rPr>
        <w:t xml:space="preserve"> </w:t>
      </w:r>
    </w:p>
    <w:p w14:paraId="030A7760" w14:textId="77DF4FB1" w:rsidR="006716F7" w:rsidRPr="0061061B" w:rsidRDefault="006716F7" w:rsidP="006716F7">
      <w:pPr>
        <w:numPr>
          <w:ilvl w:val="0"/>
          <w:numId w:val="38"/>
        </w:numPr>
        <w:tabs>
          <w:tab w:val="clear" w:pos="2520"/>
          <w:tab w:val="num" w:pos="851"/>
        </w:tabs>
        <w:suppressAutoHyphens/>
        <w:spacing w:after="0" w:line="240" w:lineRule="auto"/>
        <w:ind w:left="567" w:hanging="425"/>
        <w:jc w:val="both"/>
        <w:rPr>
          <w:rFonts w:cs="Segoe UI"/>
          <w:color w:val="000000"/>
        </w:rPr>
      </w:pPr>
      <w:r w:rsidRPr="0061061B">
        <w:rPr>
          <w:rFonts w:cs="Segoe UI"/>
          <w:color w:val="000000"/>
        </w:rPr>
        <w:t>kradzież zwykła kradzież rozumiana jako zabór mienia w celu jego przywłaszczenia (zabór mienia niepozostawiający widocznych śladów włamania i/lub zabór mienia nieposiadającego zabezpieczeń przed kradzieżą z włamaniem).</w:t>
      </w:r>
    </w:p>
    <w:p w14:paraId="56C80BAE" w14:textId="77777777" w:rsidR="00977CDA" w:rsidRPr="0061061B" w:rsidRDefault="00977CDA" w:rsidP="006716F7">
      <w:pPr>
        <w:spacing w:after="0" w:line="240" w:lineRule="auto"/>
        <w:jc w:val="both"/>
        <w:rPr>
          <w:rFonts w:cs="Segoe UI"/>
        </w:rPr>
      </w:pPr>
    </w:p>
    <w:p w14:paraId="43925E77" w14:textId="00D06BE6" w:rsidR="006716F7" w:rsidRPr="0061061B" w:rsidRDefault="006716F7" w:rsidP="006716F7">
      <w:pPr>
        <w:spacing w:after="0" w:line="240" w:lineRule="auto"/>
        <w:jc w:val="both"/>
        <w:rPr>
          <w:rFonts w:cs="Segoe UI"/>
        </w:rPr>
      </w:pPr>
      <w:r w:rsidRPr="0061061B">
        <w:rPr>
          <w:rFonts w:cs="Segoe UI"/>
        </w:rPr>
        <w:t>Ubezpieczenie obejmuje również kradzież elementów stałych budynków i budowli oraz innych elementów trwale do nich przymocowanych.</w:t>
      </w:r>
    </w:p>
    <w:p w14:paraId="240AD13C" w14:textId="77777777" w:rsidR="0061061B" w:rsidRDefault="006716F7" w:rsidP="001C21A9">
      <w:pPr>
        <w:spacing w:after="0" w:line="240" w:lineRule="auto"/>
        <w:jc w:val="both"/>
        <w:rPr>
          <w:rFonts w:cs="Segoe UI"/>
        </w:rPr>
      </w:pPr>
      <w:r w:rsidRPr="0061061B">
        <w:rPr>
          <w:rFonts w:cs="Segoe UI"/>
        </w:rPr>
        <w:t>Należne odszkodowanie za szkody kradzieżowe obejmuje również koszty naprawy wszelkich elementów zabezpieczających uszkodzonych lub zniszczonych podczas zdarzenia, do wysokości sum ubezpieczenia. Powyższy warunek dotyczy również szkód powstałych w wyniku dewastacji. Limit odpowiedzialności na koszty naprawy zabezpieczeń wynosi 30</w:t>
      </w:r>
      <w:r w:rsidR="00BC09C4" w:rsidRPr="0061061B">
        <w:rPr>
          <w:rFonts w:cs="Segoe UI"/>
        </w:rPr>
        <w:t xml:space="preserve"> </w:t>
      </w:r>
      <w:r w:rsidRPr="0061061B">
        <w:rPr>
          <w:rFonts w:cs="Segoe UI"/>
        </w:rPr>
        <w:t>000,00 zł</w:t>
      </w:r>
      <w:r w:rsidR="006212C1" w:rsidRPr="0061061B">
        <w:rPr>
          <w:rFonts w:cs="Segoe UI"/>
        </w:rPr>
        <w:t>.</w:t>
      </w:r>
    </w:p>
    <w:p w14:paraId="6470D96D" w14:textId="77777777" w:rsidR="0061061B" w:rsidRDefault="0061061B" w:rsidP="001C21A9">
      <w:pPr>
        <w:spacing w:after="0" w:line="240" w:lineRule="auto"/>
        <w:jc w:val="both"/>
        <w:rPr>
          <w:rFonts w:cs="Segoe UI"/>
        </w:rPr>
      </w:pPr>
    </w:p>
    <w:p w14:paraId="0712F6BA" w14:textId="5910D841" w:rsidR="001C21A9" w:rsidRPr="0061061B" w:rsidRDefault="001C21A9" w:rsidP="001C21A9">
      <w:pPr>
        <w:spacing w:after="0" w:line="240" w:lineRule="auto"/>
        <w:jc w:val="both"/>
        <w:rPr>
          <w:rFonts w:cs="Segoe UI"/>
        </w:rPr>
      </w:pPr>
      <w:r w:rsidRPr="0061061B">
        <w:rPr>
          <w:rFonts w:cs="Segoe UI"/>
        </w:rPr>
        <w:t>Zakres ochrony ubezpieczeniowej obejmuje ponadto ryzyko zanieczyszczeni</w:t>
      </w:r>
      <w:r w:rsidR="007F62B7">
        <w:rPr>
          <w:rFonts w:cs="Segoe UI"/>
        </w:rPr>
        <w:t>a</w:t>
      </w:r>
      <w:r w:rsidRPr="0061061B">
        <w:rPr>
          <w:rFonts w:cs="Segoe UI"/>
        </w:rPr>
        <w:t xml:space="preserve"> i/lub skażeni</w:t>
      </w:r>
      <w:r w:rsidR="004741A8">
        <w:rPr>
          <w:rFonts w:cs="Segoe UI"/>
        </w:rPr>
        <w:t>a</w:t>
      </w:r>
      <w:r w:rsidRPr="0061061B">
        <w:rPr>
          <w:rFonts w:cs="Segoe UI"/>
        </w:rPr>
        <w:t xml:space="preserve"> ubezpieczanego mienia w wyniku zdarzeń objętych zakresem ubezpieczenia</w:t>
      </w:r>
      <w:r w:rsidR="004741A8">
        <w:rPr>
          <w:rFonts w:cs="Segoe UI"/>
        </w:rPr>
        <w:t>,</w:t>
      </w:r>
      <w:r w:rsidRPr="0061061B">
        <w:rPr>
          <w:rFonts w:cs="Segoe UI"/>
        </w:rPr>
        <w:t xml:space="preserve"> a także następstwa akcji ratunkowej prowadzonej w związku z</w:t>
      </w:r>
      <w:r w:rsidR="00960410">
        <w:rPr>
          <w:rFonts w:cs="Segoe UI"/>
        </w:rPr>
        <w:t>e</w:t>
      </w:r>
      <w:r w:rsidRPr="0061061B">
        <w:rPr>
          <w:rFonts w:cs="Segoe UI"/>
        </w:rPr>
        <w:t xml:space="preserve"> zdarzeniami wymienionymi powyżej.</w:t>
      </w:r>
    </w:p>
    <w:p w14:paraId="58DE673E" w14:textId="77777777" w:rsidR="002C51CC" w:rsidRPr="0061061B" w:rsidRDefault="002C51CC" w:rsidP="002C51CC">
      <w:pPr>
        <w:spacing w:after="0" w:line="240" w:lineRule="auto"/>
        <w:ind w:left="360"/>
        <w:jc w:val="both"/>
        <w:rPr>
          <w:rFonts w:cs="Segoe UI"/>
        </w:rPr>
      </w:pPr>
    </w:p>
    <w:p w14:paraId="0E413545" w14:textId="32CFEAB9" w:rsidR="00F66B80" w:rsidRPr="00960410" w:rsidRDefault="002C51CC" w:rsidP="006716F7">
      <w:pPr>
        <w:spacing w:after="0" w:line="240" w:lineRule="auto"/>
        <w:jc w:val="both"/>
        <w:rPr>
          <w:rFonts w:cs="Segoe UI"/>
        </w:rPr>
      </w:pPr>
      <w:r w:rsidRPr="00960410">
        <w:rPr>
          <w:rFonts w:cs="Segoe UI"/>
        </w:rPr>
        <w:t xml:space="preserve">Dla szkód powstałych w wyniku pożaru, wybuchu, dymu, sadzy wprowadza się limit odpowiedzialności w wysokości </w:t>
      </w:r>
      <w:r w:rsidR="00B366F4">
        <w:rPr>
          <w:rFonts w:cs="Segoe UI"/>
          <w:b/>
          <w:bCs/>
        </w:rPr>
        <w:t>15</w:t>
      </w:r>
      <w:r w:rsidRPr="00960410">
        <w:rPr>
          <w:rFonts w:cs="Segoe UI"/>
          <w:b/>
          <w:bCs/>
        </w:rPr>
        <w:t> 000</w:t>
      </w:r>
      <w:r w:rsidR="00043EAD" w:rsidRPr="00960410">
        <w:rPr>
          <w:rFonts w:cs="Segoe UI"/>
          <w:b/>
          <w:bCs/>
        </w:rPr>
        <w:t> </w:t>
      </w:r>
      <w:r w:rsidRPr="00960410">
        <w:rPr>
          <w:rFonts w:cs="Segoe UI"/>
          <w:b/>
          <w:bCs/>
        </w:rPr>
        <w:t>000</w:t>
      </w:r>
      <w:r w:rsidR="00043EAD" w:rsidRPr="00960410">
        <w:rPr>
          <w:rFonts w:cs="Segoe UI"/>
          <w:b/>
          <w:bCs/>
        </w:rPr>
        <w:t>,00</w:t>
      </w:r>
      <w:r w:rsidRPr="00960410">
        <w:rPr>
          <w:rFonts w:cs="Segoe UI"/>
          <w:b/>
          <w:bCs/>
        </w:rPr>
        <w:t xml:space="preserve"> zł</w:t>
      </w:r>
      <w:r w:rsidR="00DC0594" w:rsidRPr="00960410">
        <w:rPr>
          <w:rFonts w:cs="Segoe UI"/>
          <w:b/>
          <w:bCs/>
        </w:rPr>
        <w:t xml:space="preserve"> na jedno i wszystkie zdarzenia w okresie rozliczeniowym/polisowy</w:t>
      </w:r>
      <w:r w:rsidR="0061061B" w:rsidRPr="00960410">
        <w:rPr>
          <w:rFonts w:cs="Segoe UI"/>
          <w:b/>
          <w:bCs/>
        </w:rPr>
        <w:t>m.</w:t>
      </w:r>
    </w:p>
    <w:p w14:paraId="013D3855" w14:textId="77777777" w:rsidR="00F66B80" w:rsidRPr="0061061B" w:rsidRDefault="00F66B80" w:rsidP="00F66B80">
      <w:pPr>
        <w:spacing w:after="0" w:line="240" w:lineRule="auto"/>
        <w:jc w:val="both"/>
        <w:rPr>
          <w:rFonts w:cs="Segoe UI"/>
        </w:rPr>
      </w:pPr>
    </w:p>
    <w:p w14:paraId="06C05D4D" w14:textId="1B0AB035" w:rsidR="000C4079" w:rsidRPr="001D0DD1" w:rsidRDefault="000C4079" w:rsidP="003A5F66">
      <w:pPr>
        <w:pStyle w:val="Nagwek3"/>
        <w:spacing w:before="0" w:after="120"/>
        <w:rPr>
          <w:rFonts w:cs="Segoe UI"/>
        </w:rPr>
      </w:pPr>
      <w:bookmarkStart w:id="4" w:name="_Hlk120219118"/>
      <w:r w:rsidRPr="0061061B">
        <w:rPr>
          <w:rFonts w:cs="Segoe UI"/>
        </w:rPr>
        <w:lastRenderedPageBreak/>
        <w:t>Postanowienia dotyczące sum ubezpieczenia i sposobów szacowania wartości</w:t>
      </w:r>
    </w:p>
    <w:bookmarkEnd w:id="4"/>
    <w:p w14:paraId="0416A751" w14:textId="77777777" w:rsidR="00F72F75" w:rsidRPr="001D0DD1" w:rsidRDefault="00F72F75" w:rsidP="003A5F66">
      <w:pPr>
        <w:spacing w:after="120" w:line="240" w:lineRule="auto"/>
        <w:rPr>
          <w:rFonts w:cs="Segoe UI"/>
          <w:sz w:val="2"/>
          <w:szCs w:val="4"/>
          <w:lang w:eastAsia="pl-PL"/>
        </w:rPr>
      </w:pPr>
    </w:p>
    <w:tbl>
      <w:tblPr>
        <w:tblStyle w:val="Tabelasiatki5ciemnaakcent1"/>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2551"/>
        <w:gridCol w:w="1985"/>
      </w:tblGrid>
      <w:tr w:rsidR="004C26CC" w:rsidRPr="001D0DD1" w14:paraId="725E9957" w14:textId="77777777" w:rsidTr="006106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top w:val="none" w:sz="0" w:space="0" w:color="auto"/>
              <w:left w:val="none" w:sz="0" w:space="0" w:color="auto"/>
              <w:bottom w:val="single" w:sz="4" w:space="0" w:color="auto"/>
              <w:right w:val="none" w:sz="0" w:space="0" w:color="auto"/>
            </w:tcBorders>
            <w:shd w:val="clear" w:color="auto" w:fill="043E71"/>
            <w:vAlign w:val="center"/>
          </w:tcPr>
          <w:p w14:paraId="54DFFCDE" w14:textId="6E71ACCB" w:rsidR="004C26CC" w:rsidRPr="001D0DD1" w:rsidRDefault="004C26CC" w:rsidP="003A5F66">
            <w:pPr>
              <w:spacing w:after="120" w:line="240" w:lineRule="auto"/>
              <w:jc w:val="center"/>
              <w:rPr>
                <w:rFonts w:cs="Segoe UI"/>
                <w:sz w:val="18"/>
                <w:szCs w:val="20"/>
              </w:rPr>
            </w:pPr>
            <w:bookmarkStart w:id="5" w:name="_Hlk91840598"/>
            <w:r w:rsidRPr="001D0DD1">
              <w:rPr>
                <w:rFonts w:cs="Segoe UI"/>
                <w:sz w:val="18"/>
                <w:szCs w:val="20"/>
              </w:rPr>
              <w:t>Przedmiot ubezpieczenia</w:t>
            </w:r>
          </w:p>
        </w:tc>
        <w:tc>
          <w:tcPr>
            <w:tcW w:w="2551" w:type="dxa"/>
            <w:tcBorders>
              <w:top w:val="none" w:sz="0" w:space="0" w:color="auto"/>
              <w:left w:val="none" w:sz="0" w:space="0" w:color="auto"/>
              <w:bottom w:val="single" w:sz="4" w:space="0" w:color="auto"/>
              <w:right w:val="none" w:sz="0" w:space="0" w:color="auto"/>
            </w:tcBorders>
            <w:shd w:val="clear" w:color="auto" w:fill="043E71"/>
            <w:vAlign w:val="center"/>
          </w:tcPr>
          <w:p w14:paraId="2FF4B2CE" w14:textId="1973F40B" w:rsidR="004C26CC" w:rsidRPr="001D0DD1" w:rsidRDefault="004C26CC" w:rsidP="003A5F66">
            <w:pPr>
              <w:spacing w:after="120" w:line="240" w:lineRule="auto"/>
              <w:jc w:val="center"/>
              <w:cnfStyle w:val="100000000000" w:firstRow="1" w:lastRow="0" w:firstColumn="0" w:lastColumn="0" w:oddVBand="0" w:evenVBand="0" w:oddHBand="0" w:evenHBand="0" w:firstRowFirstColumn="0" w:firstRowLastColumn="0" w:lastRowFirstColumn="0" w:lastRowLastColumn="0"/>
              <w:rPr>
                <w:rFonts w:cs="Segoe UI"/>
                <w:sz w:val="18"/>
                <w:szCs w:val="20"/>
              </w:rPr>
            </w:pPr>
            <w:r w:rsidRPr="001D0DD1">
              <w:rPr>
                <w:rFonts w:cs="Segoe UI"/>
                <w:sz w:val="18"/>
                <w:szCs w:val="20"/>
              </w:rPr>
              <w:t>System ubezpieczenia i sposób szacowania</w:t>
            </w:r>
          </w:p>
        </w:tc>
        <w:tc>
          <w:tcPr>
            <w:tcW w:w="1985" w:type="dxa"/>
            <w:tcBorders>
              <w:top w:val="none" w:sz="0" w:space="0" w:color="auto"/>
              <w:left w:val="none" w:sz="0" w:space="0" w:color="auto"/>
              <w:bottom w:val="single" w:sz="4" w:space="0" w:color="auto"/>
              <w:right w:val="none" w:sz="0" w:space="0" w:color="auto"/>
            </w:tcBorders>
            <w:shd w:val="clear" w:color="auto" w:fill="043E71"/>
            <w:vAlign w:val="center"/>
          </w:tcPr>
          <w:p w14:paraId="597C60BA" w14:textId="4FCED11F" w:rsidR="004C26CC" w:rsidRPr="001D0DD1" w:rsidRDefault="004C26CC" w:rsidP="003A5F66">
            <w:pPr>
              <w:spacing w:after="120" w:line="240" w:lineRule="auto"/>
              <w:jc w:val="center"/>
              <w:cnfStyle w:val="100000000000" w:firstRow="1" w:lastRow="0" w:firstColumn="0" w:lastColumn="0" w:oddVBand="0" w:evenVBand="0" w:oddHBand="0" w:evenHBand="0" w:firstRowFirstColumn="0" w:firstRowLastColumn="0" w:lastRowFirstColumn="0" w:lastRowLastColumn="0"/>
              <w:rPr>
                <w:rFonts w:cs="Segoe UI"/>
                <w:sz w:val="18"/>
                <w:szCs w:val="20"/>
              </w:rPr>
            </w:pPr>
            <w:r w:rsidRPr="001D0DD1">
              <w:rPr>
                <w:rFonts w:cs="Segoe UI"/>
                <w:sz w:val="18"/>
                <w:szCs w:val="20"/>
              </w:rPr>
              <w:t>Suma ubezpieczenia/limit odpowiedzialności</w:t>
            </w:r>
          </w:p>
        </w:tc>
      </w:tr>
      <w:tr w:rsidR="008F4F2F" w:rsidRPr="001D0DD1" w14:paraId="6DAFA4DD" w14:textId="77777777" w:rsidTr="006106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left w:val="none" w:sz="0" w:space="0" w:color="auto"/>
              <w:bottom w:val="single" w:sz="4" w:space="0" w:color="auto"/>
            </w:tcBorders>
            <w:shd w:val="clear" w:color="auto" w:fill="auto"/>
            <w:vAlign w:val="center"/>
          </w:tcPr>
          <w:p w14:paraId="322D8F99" w14:textId="1B418D84" w:rsidR="008F4F2F" w:rsidRPr="001D0DD1" w:rsidRDefault="008F4F2F" w:rsidP="003A5F66">
            <w:pPr>
              <w:spacing w:after="120" w:line="240" w:lineRule="auto"/>
              <w:rPr>
                <w:rFonts w:cs="Segoe UI"/>
                <w:b w:val="0"/>
                <w:bCs w:val="0"/>
                <w:color w:val="auto"/>
                <w:szCs w:val="20"/>
              </w:rPr>
            </w:pPr>
            <w:r w:rsidRPr="001D0DD1">
              <w:rPr>
                <w:rFonts w:cs="Segoe UI"/>
                <w:b w:val="0"/>
                <w:bCs w:val="0"/>
                <w:color w:val="auto"/>
                <w:szCs w:val="20"/>
              </w:rPr>
              <w:t xml:space="preserve">budynki </w:t>
            </w:r>
          </w:p>
        </w:tc>
        <w:tc>
          <w:tcPr>
            <w:tcW w:w="2551" w:type="dxa"/>
            <w:tcBorders>
              <w:bottom w:val="single" w:sz="4" w:space="0" w:color="auto"/>
            </w:tcBorders>
            <w:shd w:val="clear" w:color="auto" w:fill="auto"/>
            <w:vAlign w:val="center"/>
          </w:tcPr>
          <w:p w14:paraId="18EAB720" w14:textId="7FF1DC70" w:rsidR="008F4F2F" w:rsidRPr="001D0DD1" w:rsidRDefault="007701D9" w:rsidP="003A5F66">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cs="Segoe UI"/>
                <w:szCs w:val="20"/>
              </w:rPr>
            </w:pPr>
            <w:r w:rsidRPr="001D0DD1">
              <w:rPr>
                <w:rFonts w:cs="Segoe UI"/>
                <w:szCs w:val="20"/>
              </w:rPr>
              <w:t>Sumy stałe/WO</w:t>
            </w:r>
          </w:p>
        </w:tc>
        <w:tc>
          <w:tcPr>
            <w:tcW w:w="1985" w:type="dxa"/>
            <w:tcBorders>
              <w:bottom w:val="single" w:sz="4" w:space="0" w:color="auto"/>
            </w:tcBorders>
            <w:shd w:val="clear" w:color="auto" w:fill="auto"/>
            <w:vAlign w:val="center"/>
          </w:tcPr>
          <w:p w14:paraId="7F801898" w14:textId="3EEE8067" w:rsidR="008F4F2F" w:rsidRPr="001D0DD1" w:rsidRDefault="00286BF6" w:rsidP="003A5F66">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cs="Segoe UI"/>
                <w:szCs w:val="20"/>
              </w:rPr>
            </w:pPr>
            <w:r>
              <w:rPr>
                <w:rFonts w:cs="Segoe UI"/>
                <w:szCs w:val="20"/>
              </w:rPr>
              <w:t>34</w:t>
            </w:r>
            <w:r w:rsidR="006E68AB">
              <w:rPr>
                <w:rFonts w:cs="Segoe UI"/>
                <w:szCs w:val="20"/>
              </w:rPr>
              <w:t> 440</w:t>
            </w:r>
            <w:r w:rsidR="007044E5">
              <w:rPr>
                <w:rFonts w:cs="Segoe UI"/>
                <w:szCs w:val="20"/>
              </w:rPr>
              <w:t> </w:t>
            </w:r>
            <w:r w:rsidR="006E68AB">
              <w:rPr>
                <w:rFonts w:cs="Segoe UI"/>
                <w:szCs w:val="20"/>
              </w:rPr>
              <w:t>87</w:t>
            </w:r>
            <w:r w:rsidR="007044E5">
              <w:rPr>
                <w:rFonts w:cs="Segoe UI"/>
                <w:szCs w:val="20"/>
              </w:rPr>
              <w:t>5,00</w:t>
            </w:r>
            <w:r w:rsidR="00F47E7F" w:rsidRPr="001D0DD1">
              <w:rPr>
                <w:rFonts w:cs="Segoe UI"/>
                <w:szCs w:val="20"/>
              </w:rPr>
              <w:t xml:space="preserve"> zł</w:t>
            </w:r>
          </w:p>
        </w:tc>
      </w:tr>
      <w:tr w:rsidR="003C7038" w:rsidRPr="001D0DD1" w14:paraId="18461C3C" w14:textId="77777777" w:rsidTr="00A713AC">
        <w:trPr>
          <w:trHeight w:val="763"/>
        </w:trPr>
        <w:tc>
          <w:tcPr>
            <w:cnfStyle w:val="001000000000" w:firstRow="0" w:lastRow="0" w:firstColumn="1" w:lastColumn="0" w:oddVBand="0" w:evenVBand="0" w:oddHBand="0" w:evenHBand="0" w:firstRowFirstColumn="0" w:firstRowLastColumn="0" w:lastRowFirstColumn="0" w:lastRowLastColumn="0"/>
            <w:tcW w:w="4248" w:type="dxa"/>
            <w:tcBorders>
              <w:left w:val="single" w:sz="4" w:space="0" w:color="auto"/>
            </w:tcBorders>
            <w:shd w:val="clear" w:color="auto" w:fill="auto"/>
            <w:vAlign w:val="center"/>
          </w:tcPr>
          <w:p w14:paraId="62B18217" w14:textId="3F0C7A44" w:rsidR="003C7038" w:rsidRPr="001D0DD1" w:rsidRDefault="003C7038" w:rsidP="003A5F66">
            <w:pPr>
              <w:spacing w:after="120" w:line="240" w:lineRule="auto"/>
              <w:rPr>
                <w:rFonts w:cs="Segoe UI"/>
                <w:szCs w:val="20"/>
              </w:rPr>
            </w:pPr>
            <w:r w:rsidRPr="001D0DD1">
              <w:rPr>
                <w:rFonts w:cs="Segoe UI"/>
                <w:b w:val="0"/>
                <w:bCs w:val="0"/>
                <w:color w:val="auto"/>
                <w:szCs w:val="20"/>
              </w:rPr>
              <w:t>budowle</w:t>
            </w:r>
          </w:p>
        </w:tc>
        <w:tc>
          <w:tcPr>
            <w:tcW w:w="2551" w:type="dxa"/>
            <w:shd w:val="clear" w:color="auto" w:fill="auto"/>
            <w:vAlign w:val="center"/>
          </w:tcPr>
          <w:p w14:paraId="4ED893D5" w14:textId="6CC1549E" w:rsidR="003C7038" w:rsidRPr="001D0DD1" w:rsidRDefault="00AE683A" w:rsidP="003A5F66">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cs="Segoe UI"/>
                <w:szCs w:val="20"/>
              </w:rPr>
            </w:pPr>
            <w:r w:rsidRPr="001D0DD1">
              <w:rPr>
                <w:rFonts w:cs="Segoe UI"/>
                <w:szCs w:val="20"/>
              </w:rPr>
              <w:t>Sumy stałe/</w:t>
            </w:r>
            <w:r>
              <w:rPr>
                <w:rFonts w:cs="Segoe UI"/>
                <w:szCs w:val="20"/>
              </w:rPr>
              <w:t>KB</w:t>
            </w:r>
          </w:p>
        </w:tc>
        <w:tc>
          <w:tcPr>
            <w:tcW w:w="1985" w:type="dxa"/>
            <w:shd w:val="clear" w:color="auto" w:fill="auto"/>
            <w:vAlign w:val="center"/>
          </w:tcPr>
          <w:p w14:paraId="65AC264C" w14:textId="7BC45700" w:rsidR="003C7038" w:rsidRPr="001D0DD1" w:rsidRDefault="001E36F0" w:rsidP="00286BF6">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cs="Segoe UI"/>
                <w:szCs w:val="20"/>
              </w:rPr>
            </w:pPr>
            <w:r>
              <w:rPr>
                <w:rFonts w:cs="Segoe UI"/>
                <w:szCs w:val="20"/>
              </w:rPr>
              <w:t>17 999 343,00 zł</w:t>
            </w:r>
          </w:p>
        </w:tc>
      </w:tr>
      <w:tr w:rsidR="007064B1" w:rsidRPr="001D0DD1" w14:paraId="6A386F21" w14:textId="77777777" w:rsidTr="00A713AC">
        <w:trPr>
          <w:cnfStyle w:val="000000100000" w:firstRow="0" w:lastRow="0" w:firstColumn="0" w:lastColumn="0" w:oddVBand="0" w:evenVBand="0" w:oddHBand="1" w:evenHBand="0" w:firstRowFirstColumn="0" w:firstRowLastColumn="0" w:lastRowFirstColumn="0" w:lastRowLastColumn="0"/>
          <w:trHeight w:val="763"/>
        </w:trPr>
        <w:tc>
          <w:tcPr>
            <w:cnfStyle w:val="001000000000" w:firstRow="0" w:lastRow="0" w:firstColumn="1" w:lastColumn="0" w:oddVBand="0" w:evenVBand="0" w:oddHBand="0" w:evenHBand="0" w:firstRowFirstColumn="0" w:firstRowLastColumn="0" w:lastRowFirstColumn="0" w:lastRowLastColumn="0"/>
            <w:tcW w:w="4248" w:type="dxa"/>
            <w:tcBorders>
              <w:left w:val="single" w:sz="4" w:space="0" w:color="auto"/>
            </w:tcBorders>
            <w:shd w:val="clear" w:color="auto" w:fill="auto"/>
            <w:vAlign w:val="center"/>
          </w:tcPr>
          <w:p w14:paraId="6BD83603" w14:textId="5E6C532A" w:rsidR="007701D9" w:rsidRPr="001D0DD1" w:rsidRDefault="00F47E7F" w:rsidP="003A5F66">
            <w:pPr>
              <w:spacing w:after="120" w:line="240" w:lineRule="auto"/>
              <w:rPr>
                <w:rFonts w:cs="Segoe UI"/>
                <w:b w:val="0"/>
                <w:bCs w:val="0"/>
                <w:color w:val="auto"/>
                <w:szCs w:val="20"/>
              </w:rPr>
            </w:pPr>
            <w:r w:rsidRPr="001D0DD1">
              <w:rPr>
                <w:rFonts w:cs="Segoe UI"/>
                <w:b w:val="0"/>
                <w:bCs w:val="0"/>
                <w:color w:val="auto"/>
                <w:szCs w:val="20"/>
              </w:rPr>
              <w:t>w</w:t>
            </w:r>
            <w:r w:rsidR="007701D9" w:rsidRPr="001D0DD1">
              <w:rPr>
                <w:rFonts w:cs="Segoe UI"/>
                <w:b w:val="0"/>
                <w:bCs w:val="0"/>
                <w:color w:val="auto"/>
                <w:szCs w:val="20"/>
              </w:rPr>
              <w:t>yposażenie, maszyny, urządzenia</w:t>
            </w:r>
            <w:r w:rsidRPr="001D0DD1">
              <w:rPr>
                <w:rFonts w:cs="Segoe UI"/>
                <w:b w:val="0"/>
                <w:bCs w:val="0"/>
                <w:color w:val="auto"/>
                <w:szCs w:val="20"/>
              </w:rPr>
              <w:t xml:space="preserve"> </w:t>
            </w:r>
            <w:r w:rsidR="00A713AC">
              <w:rPr>
                <w:rFonts w:cs="Segoe UI"/>
                <w:b w:val="0"/>
                <w:bCs w:val="0"/>
                <w:color w:val="auto"/>
                <w:szCs w:val="20"/>
              </w:rPr>
              <w:br/>
            </w:r>
            <w:r w:rsidRPr="001D0DD1">
              <w:rPr>
                <w:rFonts w:cs="Segoe UI"/>
                <w:b w:val="0"/>
                <w:bCs w:val="0"/>
                <w:color w:val="auto"/>
                <w:szCs w:val="20"/>
              </w:rPr>
              <w:t>(środki trwałe)</w:t>
            </w:r>
          </w:p>
        </w:tc>
        <w:tc>
          <w:tcPr>
            <w:tcW w:w="2551" w:type="dxa"/>
            <w:shd w:val="clear" w:color="auto" w:fill="auto"/>
            <w:vAlign w:val="center"/>
          </w:tcPr>
          <w:p w14:paraId="609CF63E" w14:textId="061AF8C4" w:rsidR="007701D9" w:rsidRPr="001D0DD1" w:rsidRDefault="007064B1" w:rsidP="003A5F66">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cs="Segoe UI"/>
                <w:szCs w:val="20"/>
              </w:rPr>
            </w:pPr>
            <w:r w:rsidRPr="001D0DD1">
              <w:rPr>
                <w:rFonts w:cs="Segoe UI"/>
                <w:szCs w:val="20"/>
              </w:rPr>
              <w:t xml:space="preserve">Sumy stałe/KB </w:t>
            </w:r>
          </w:p>
        </w:tc>
        <w:tc>
          <w:tcPr>
            <w:tcW w:w="1985" w:type="dxa"/>
            <w:shd w:val="clear" w:color="auto" w:fill="auto"/>
            <w:vAlign w:val="center"/>
          </w:tcPr>
          <w:p w14:paraId="721D2F96" w14:textId="57D83894" w:rsidR="00791D08" w:rsidRPr="001D0DD1" w:rsidRDefault="00791D08" w:rsidP="003A5F66">
            <w:pPr>
              <w:spacing w:after="120" w:line="240" w:lineRule="auto"/>
              <w:cnfStyle w:val="000000100000" w:firstRow="0" w:lastRow="0" w:firstColumn="0" w:lastColumn="0" w:oddVBand="0" w:evenVBand="0" w:oddHBand="1" w:evenHBand="0" w:firstRowFirstColumn="0" w:firstRowLastColumn="0" w:lastRowFirstColumn="0" w:lastRowLastColumn="0"/>
              <w:rPr>
                <w:rFonts w:cs="Segoe UI"/>
                <w:szCs w:val="20"/>
              </w:rPr>
            </w:pPr>
          </w:p>
          <w:p w14:paraId="5C63DFBF" w14:textId="6E72FDAD" w:rsidR="00791D08" w:rsidRPr="001D0DD1" w:rsidRDefault="00BC09C4" w:rsidP="003A5F66">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cs="Segoe UI"/>
                <w:szCs w:val="20"/>
              </w:rPr>
            </w:pPr>
            <w:r w:rsidRPr="001D0DD1">
              <w:rPr>
                <w:rFonts w:cs="Segoe UI"/>
                <w:szCs w:val="20"/>
              </w:rPr>
              <w:t>22</w:t>
            </w:r>
            <w:r w:rsidR="00532926">
              <w:rPr>
                <w:rFonts w:cs="Segoe UI"/>
                <w:szCs w:val="20"/>
              </w:rPr>
              <w:t> </w:t>
            </w:r>
            <w:r w:rsidR="00E1351F">
              <w:rPr>
                <w:rFonts w:cs="Segoe UI"/>
                <w:szCs w:val="20"/>
              </w:rPr>
              <w:t>295</w:t>
            </w:r>
            <w:r w:rsidR="00532926">
              <w:rPr>
                <w:rFonts w:cs="Segoe UI"/>
                <w:szCs w:val="20"/>
              </w:rPr>
              <w:t xml:space="preserve"> 570</w:t>
            </w:r>
            <w:r w:rsidR="00192231">
              <w:rPr>
                <w:rFonts w:cs="Segoe UI"/>
                <w:szCs w:val="20"/>
              </w:rPr>
              <w:t>,00 zł</w:t>
            </w:r>
          </w:p>
          <w:p w14:paraId="009F8AC2" w14:textId="34711AC8" w:rsidR="007701D9" w:rsidRPr="001D0DD1" w:rsidRDefault="007701D9" w:rsidP="003A5F66">
            <w:pPr>
              <w:spacing w:after="120" w:line="240" w:lineRule="auto"/>
              <w:cnfStyle w:val="000000100000" w:firstRow="0" w:lastRow="0" w:firstColumn="0" w:lastColumn="0" w:oddVBand="0" w:evenVBand="0" w:oddHBand="1" w:evenHBand="0" w:firstRowFirstColumn="0" w:firstRowLastColumn="0" w:lastRowFirstColumn="0" w:lastRowLastColumn="0"/>
              <w:rPr>
                <w:rFonts w:cs="Segoe UI"/>
                <w:szCs w:val="20"/>
              </w:rPr>
            </w:pPr>
          </w:p>
        </w:tc>
      </w:tr>
      <w:tr w:rsidR="007701D9" w:rsidRPr="001D0DD1" w14:paraId="48E4D760" w14:textId="77777777" w:rsidTr="00E558FF">
        <w:tc>
          <w:tcPr>
            <w:cnfStyle w:val="001000000000" w:firstRow="0" w:lastRow="0" w:firstColumn="1" w:lastColumn="0" w:oddVBand="0" w:evenVBand="0" w:oddHBand="0" w:evenHBand="0" w:firstRowFirstColumn="0" w:firstRowLastColumn="0" w:lastRowFirstColumn="0" w:lastRowLastColumn="0"/>
            <w:tcW w:w="4248" w:type="dxa"/>
            <w:tcBorders>
              <w:left w:val="none" w:sz="0" w:space="0" w:color="auto"/>
              <w:bottom w:val="single" w:sz="4" w:space="0" w:color="auto"/>
            </w:tcBorders>
            <w:shd w:val="clear" w:color="auto" w:fill="auto"/>
            <w:vAlign w:val="center"/>
          </w:tcPr>
          <w:p w14:paraId="120C342F" w14:textId="367DD497" w:rsidR="007701D9" w:rsidRPr="001D0DD1" w:rsidRDefault="00F47E7F" w:rsidP="003A5F66">
            <w:pPr>
              <w:spacing w:after="120" w:line="240" w:lineRule="auto"/>
              <w:rPr>
                <w:rFonts w:cs="Segoe UI"/>
                <w:b w:val="0"/>
                <w:bCs w:val="0"/>
                <w:color w:val="auto"/>
                <w:szCs w:val="20"/>
              </w:rPr>
            </w:pPr>
            <w:r w:rsidRPr="001D0DD1">
              <w:rPr>
                <w:rFonts w:cs="Segoe UI"/>
                <w:b w:val="0"/>
                <w:bCs w:val="0"/>
                <w:color w:val="auto"/>
                <w:szCs w:val="20"/>
              </w:rPr>
              <w:t xml:space="preserve">niskocenne składniki majątku </w:t>
            </w:r>
          </w:p>
        </w:tc>
        <w:tc>
          <w:tcPr>
            <w:tcW w:w="2551" w:type="dxa"/>
            <w:shd w:val="clear" w:color="auto" w:fill="auto"/>
            <w:vAlign w:val="center"/>
          </w:tcPr>
          <w:p w14:paraId="793AB7D4" w14:textId="4B523605" w:rsidR="007701D9" w:rsidRPr="001D0DD1" w:rsidRDefault="00F47E7F" w:rsidP="003A5F66">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cs="Segoe UI"/>
                <w:szCs w:val="20"/>
              </w:rPr>
            </w:pPr>
            <w:r w:rsidRPr="001D0DD1">
              <w:rPr>
                <w:rFonts w:cs="Segoe UI"/>
                <w:szCs w:val="20"/>
              </w:rPr>
              <w:t xml:space="preserve">Sumy stałe/KB </w:t>
            </w:r>
          </w:p>
        </w:tc>
        <w:tc>
          <w:tcPr>
            <w:tcW w:w="1985" w:type="dxa"/>
            <w:shd w:val="clear" w:color="auto" w:fill="auto"/>
            <w:vAlign w:val="center"/>
          </w:tcPr>
          <w:p w14:paraId="5CAB282A" w14:textId="3FE22E40" w:rsidR="007701D9" w:rsidRPr="001D0DD1" w:rsidRDefault="00927167" w:rsidP="003A5F66">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cs="Segoe UI"/>
                <w:szCs w:val="20"/>
              </w:rPr>
            </w:pPr>
            <w:r>
              <w:rPr>
                <w:rFonts w:cs="Segoe UI"/>
                <w:szCs w:val="20"/>
              </w:rPr>
              <w:t>164 462,00</w:t>
            </w:r>
            <w:r w:rsidR="00F47E7F" w:rsidRPr="001D0DD1">
              <w:rPr>
                <w:rFonts w:cs="Segoe UI"/>
                <w:szCs w:val="20"/>
              </w:rPr>
              <w:t xml:space="preserve"> zł</w:t>
            </w:r>
          </w:p>
        </w:tc>
      </w:tr>
      <w:tr w:rsidR="00B0694E" w:rsidRPr="001D0DD1" w14:paraId="261993F4" w14:textId="77777777" w:rsidTr="00A74E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left w:val="single" w:sz="4" w:space="0" w:color="auto"/>
              <w:bottom w:val="single" w:sz="4" w:space="0" w:color="auto"/>
            </w:tcBorders>
            <w:shd w:val="clear" w:color="auto" w:fill="auto"/>
            <w:vAlign w:val="center"/>
          </w:tcPr>
          <w:p w14:paraId="2FA6920D" w14:textId="2EE28635" w:rsidR="00257021" w:rsidRPr="00043EAD" w:rsidRDefault="00532926" w:rsidP="003A5F66">
            <w:pPr>
              <w:spacing w:after="120" w:line="240" w:lineRule="auto"/>
              <w:rPr>
                <w:rFonts w:cs="Segoe UI"/>
                <w:color w:val="auto"/>
                <w:szCs w:val="20"/>
              </w:rPr>
            </w:pPr>
            <w:r>
              <w:rPr>
                <w:rFonts w:cs="Segoe UI"/>
                <w:b w:val="0"/>
                <w:bCs w:val="0"/>
                <w:color w:val="auto"/>
                <w:szCs w:val="20"/>
              </w:rPr>
              <w:t>pojemniki na śmieci</w:t>
            </w:r>
            <w:r w:rsidR="00B0694E" w:rsidRPr="00043EAD">
              <w:rPr>
                <w:rFonts w:cs="Segoe UI"/>
                <w:b w:val="0"/>
                <w:bCs w:val="0"/>
                <w:color w:val="auto"/>
                <w:szCs w:val="20"/>
              </w:rPr>
              <w:t xml:space="preserve"> </w:t>
            </w:r>
          </w:p>
        </w:tc>
        <w:tc>
          <w:tcPr>
            <w:tcW w:w="2551" w:type="dxa"/>
            <w:shd w:val="clear" w:color="auto" w:fill="auto"/>
            <w:vAlign w:val="center"/>
          </w:tcPr>
          <w:p w14:paraId="243DD271" w14:textId="2F751198" w:rsidR="00B0694E" w:rsidRPr="00043EAD" w:rsidRDefault="00C47DF3" w:rsidP="003A5F66">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cs="Segoe UI"/>
                <w:szCs w:val="20"/>
              </w:rPr>
            </w:pPr>
            <w:r w:rsidRPr="001D0DD1">
              <w:rPr>
                <w:rFonts w:cs="Segoe UI"/>
                <w:szCs w:val="20"/>
              </w:rPr>
              <w:t>Sumy stałe/KB</w:t>
            </w:r>
          </w:p>
        </w:tc>
        <w:tc>
          <w:tcPr>
            <w:tcW w:w="1985" w:type="dxa"/>
            <w:shd w:val="clear" w:color="auto" w:fill="auto"/>
            <w:vAlign w:val="center"/>
          </w:tcPr>
          <w:p w14:paraId="72BF0B18" w14:textId="242B37E4" w:rsidR="00B0694E" w:rsidRPr="00043EAD" w:rsidRDefault="00C47DF3" w:rsidP="003A5F66">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cs="Segoe UI"/>
                <w:szCs w:val="20"/>
              </w:rPr>
            </w:pPr>
            <w:r>
              <w:rPr>
                <w:rFonts w:cs="Segoe UI"/>
                <w:szCs w:val="20"/>
              </w:rPr>
              <w:t>477 914,00</w:t>
            </w:r>
            <w:r w:rsidR="00B0694E" w:rsidRPr="00043EAD">
              <w:rPr>
                <w:rFonts w:cs="Segoe UI"/>
                <w:szCs w:val="20"/>
              </w:rPr>
              <w:t xml:space="preserve"> zł</w:t>
            </w:r>
          </w:p>
        </w:tc>
      </w:tr>
      <w:bookmarkEnd w:id="5"/>
      <w:tr w:rsidR="00E35D73" w:rsidRPr="001D0DD1" w14:paraId="6ED22C26" w14:textId="77777777" w:rsidTr="0061061B">
        <w:tc>
          <w:tcPr>
            <w:cnfStyle w:val="001000000000" w:firstRow="0" w:lastRow="0" w:firstColumn="1" w:lastColumn="0" w:oddVBand="0" w:evenVBand="0" w:oddHBand="0" w:evenHBand="0" w:firstRowFirstColumn="0" w:firstRowLastColumn="0" w:lastRowFirstColumn="0" w:lastRowLastColumn="0"/>
            <w:tcW w:w="4248" w:type="dxa"/>
            <w:tcBorders>
              <w:left w:val="none" w:sz="0" w:space="0" w:color="auto"/>
            </w:tcBorders>
            <w:shd w:val="clear" w:color="auto" w:fill="auto"/>
            <w:vAlign w:val="center"/>
          </w:tcPr>
          <w:p w14:paraId="17EE3526" w14:textId="62BA716F" w:rsidR="00E35D73" w:rsidRPr="000A39AC" w:rsidRDefault="006526F3" w:rsidP="003A5F66">
            <w:pPr>
              <w:spacing w:after="120" w:line="240" w:lineRule="auto"/>
              <w:rPr>
                <w:rFonts w:cs="Segoe UI"/>
                <w:b w:val="0"/>
                <w:bCs w:val="0"/>
                <w:color w:val="auto"/>
                <w:szCs w:val="20"/>
              </w:rPr>
            </w:pPr>
            <w:r w:rsidRPr="000A39AC">
              <w:rPr>
                <w:rFonts w:cs="Segoe UI"/>
                <w:b w:val="0"/>
                <w:bCs w:val="0"/>
                <w:color w:val="auto"/>
                <w:szCs w:val="20"/>
              </w:rPr>
              <w:t>m</w:t>
            </w:r>
            <w:r w:rsidR="00E35D73" w:rsidRPr="000A39AC">
              <w:rPr>
                <w:rFonts w:cs="Segoe UI"/>
                <w:b w:val="0"/>
                <w:bCs w:val="0"/>
                <w:color w:val="auto"/>
                <w:szCs w:val="20"/>
              </w:rPr>
              <w:t>ienie osób trzecich (w tym w leasingu)</w:t>
            </w:r>
          </w:p>
        </w:tc>
        <w:tc>
          <w:tcPr>
            <w:tcW w:w="2551" w:type="dxa"/>
            <w:shd w:val="clear" w:color="auto" w:fill="auto"/>
            <w:vAlign w:val="center"/>
          </w:tcPr>
          <w:p w14:paraId="2879A04A" w14:textId="0F563F69" w:rsidR="00E35D73" w:rsidRPr="000A39AC" w:rsidRDefault="00E35D73" w:rsidP="003A5F66">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cs="Segoe UI"/>
                <w:szCs w:val="20"/>
              </w:rPr>
            </w:pPr>
            <w:r w:rsidRPr="000A39AC">
              <w:rPr>
                <w:rFonts w:cs="Segoe UI"/>
                <w:szCs w:val="20"/>
              </w:rPr>
              <w:t>Pierwsze ryzyko / WO</w:t>
            </w:r>
          </w:p>
        </w:tc>
        <w:tc>
          <w:tcPr>
            <w:tcW w:w="1985" w:type="dxa"/>
            <w:shd w:val="clear" w:color="auto" w:fill="auto"/>
            <w:vAlign w:val="center"/>
          </w:tcPr>
          <w:p w14:paraId="5D06F42C" w14:textId="7B4B19DB" w:rsidR="00E35D73" w:rsidRPr="000A39AC" w:rsidRDefault="00632978" w:rsidP="003A5F66">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cs="Segoe UI"/>
                <w:szCs w:val="20"/>
              </w:rPr>
            </w:pPr>
            <w:r w:rsidRPr="000A39AC">
              <w:rPr>
                <w:rFonts w:cs="Segoe UI"/>
                <w:szCs w:val="20"/>
              </w:rPr>
              <w:t>5</w:t>
            </w:r>
            <w:r w:rsidR="00791D08" w:rsidRPr="000A39AC">
              <w:rPr>
                <w:rFonts w:cs="Segoe UI"/>
                <w:szCs w:val="20"/>
              </w:rPr>
              <w:t>0 000,00 zł</w:t>
            </w:r>
          </w:p>
        </w:tc>
      </w:tr>
      <w:tr w:rsidR="00BD1CFE" w:rsidRPr="00BD1CFE" w14:paraId="43BAB8EC" w14:textId="77777777" w:rsidTr="00A74E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left w:val="single" w:sz="4" w:space="0" w:color="auto"/>
              <w:bottom w:val="single" w:sz="4" w:space="0" w:color="auto"/>
            </w:tcBorders>
            <w:shd w:val="clear" w:color="auto" w:fill="auto"/>
            <w:vAlign w:val="center"/>
          </w:tcPr>
          <w:p w14:paraId="0FF4AACA" w14:textId="5264CF5D" w:rsidR="00E35D73" w:rsidRPr="000A39AC" w:rsidRDefault="006526F3" w:rsidP="003A5F66">
            <w:pPr>
              <w:spacing w:after="120" w:line="240" w:lineRule="auto"/>
              <w:rPr>
                <w:rFonts w:cs="Segoe UI"/>
                <w:b w:val="0"/>
                <w:bCs w:val="0"/>
                <w:color w:val="auto"/>
                <w:szCs w:val="20"/>
              </w:rPr>
            </w:pPr>
            <w:r w:rsidRPr="000A39AC">
              <w:rPr>
                <w:rFonts w:cs="Segoe UI"/>
                <w:b w:val="0"/>
                <w:bCs w:val="0"/>
                <w:color w:val="auto"/>
                <w:szCs w:val="20"/>
              </w:rPr>
              <w:t>n</w:t>
            </w:r>
            <w:r w:rsidR="00E35D73" w:rsidRPr="000A39AC">
              <w:rPr>
                <w:rFonts w:cs="Segoe UI"/>
                <w:b w:val="0"/>
                <w:bCs w:val="0"/>
                <w:color w:val="auto"/>
                <w:szCs w:val="20"/>
              </w:rPr>
              <w:t>akłady inwestycyjne</w:t>
            </w:r>
          </w:p>
        </w:tc>
        <w:tc>
          <w:tcPr>
            <w:tcW w:w="2551" w:type="dxa"/>
            <w:tcBorders>
              <w:bottom w:val="single" w:sz="4" w:space="0" w:color="auto"/>
            </w:tcBorders>
            <w:shd w:val="clear" w:color="auto" w:fill="auto"/>
            <w:vAlign w:val="center"/>
          </w:tcPr>
          <w:p w14:paraId="3848B9F6" w14:textId="2A70A2B2" w:rsidR="00E35D73" w:rsidRPr="000A39AC" w:rsidRDefault="00E35D73" w:rsidP="003A5F66">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cs="Segoe UI"/>
                <w:szCs w:val="20"/>
              </w:rPr>
            </w:pPr>
            <w:r w:rsidRPr="000A39AC">
              <w:rPr>
                <w:rFonts w:cs="Segoe UI"/>
                <w:szCs w:val="20"/>
              </w:rPr>
              <w:t>Pierwsze ryzyko / WO</w:t>
            </w:r>
          </w:p>
        </w:tc>
        <w:tc>
          <w:tcPr>
            <w:tcW w:w="1985" w:type="dxa"/>
            <w:tcBorders>
              <w:bottom w:val="single" w:sz="4" w:space="0" w:color="auto"/>
            </w:tcBorders>
            <w:shd w:val="clear" w:color="auto" w:fill="auto"/>
            <w:vAlign w:val="center"/>
          </w:tcPr>
          <w:p w14:paraId="5912DD25" w14:textId="0B757EC1" w:rsidR="00E35D73" w:rsidRPr="000A39AC" w:rsidRDefault="00E43C49" w:rsidP="003A5F66">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cs="Segoe UI"/>
                <w:szCs w:val="20"/>
              </w:rPr>
            </w:pPr>
            <w:r w:rsidRPr="000A39AC">
              <w:rPr>
                <w:rFonts w:cs="Segoe UI"/>
                <w:szCs w:val="20"/>
              </w:rPr>
              <w:t>5</w:t>
            </w:r>
            <w:r w:rsidR="00791D08" w:rsidRPr="000A39AC">
              <w:rPr>
                <w:rFonts w:cs="Segoe UI"/>
                <w:szCs w:val="20"/>
              </w:rPr>
              <w:t>0 000,00 zł</w:t>
            </w:r>
          </w:p>
        </w:tc>
      </w:tr>
      <w:tr w:rsidR="00E35D73" w:rsidRPr="001D0DD1" w14:paraId="6215E5D2" w14:textId="77777777" w:rsidTr="0061061B">
        <w:tc>
          <w:tcPr>
            <w:cnfStyle w:val="001000000000" w:firstRow="0" w:lastRow="0" w:firstColumn="1" w:lastColumn="0" w:oddVBand="0" w:evenVBand="0" w:oddHBand="0" w:evenHBand="0" w:firstRowFirstColumn="0" w:firstRowLastColumn="0" w:lastRowFirstColumn="0" w:lastRowLastColumn="0"/>
            <w:tcW w:w="4248" w:type="dxa"/>
            <w:tcBorders>
              <w:left w:val="none" w:sz="0" w:space="0" w:color="auto"/>
            </w:tcBorders>
            <w:shd w:val="clear" w:color="auto" w:fill="auto"/>
            <w:vAlign w:val="center"/>
          </w:tcPr>
          <w:p w14:paraId="6D54FF76" w14:textId="7C9B38B3" w:rsidR="00E35D73" w:rsidRPr="005F15AC" w:rsidRDefault="006526F3" w:rsidP="003A5F66">
            <w:pPr>
              <w:spacing w:after="120" w:line="240" w:lineRule="auto"/>
              <w:rPr>
                <w:rFonts w:cs="Segoe UI"/>
                <w:b w:val="0"/>
                <w:bCs w:val="0"/>
                <w:color w:val="auto"/>
                <w:szCs w:val="20"/>
              </w:rPr>
            </w:pPr>
            <w:r>
              <w:rPr>
                <w:rFonts w:cs="Segoe UI"/>
                <w:b w:val="0"/>
                <w:bCs w:val="0"/>
                <w:color w:val="auto"/>
                <w:szCs w:val="20"/>
              </w:rPr>
              <w:t>ś</w:t>
            </w:r>
            <w:r w:rsidR="00E35D73" w:rsidRPr="005F15AC">
              <w:rPr>
                <w:rFonts w:cs="Segoe UI"/>
                <w:b w:val="0"/>
                <w:bCs w:val="0"/>
                <w:color w:val="auto"/>
                <w:szCs w:val="20"/>
              </w:rPr>
              <w:t>rodki obrotowe</w:t>
            </w:r>
          </w:p>
        </w:tc>
        <w:tc>
          <w:tcPr>
            <w:tcW w:w="2551" w:type="dxa"/>
            <w:shd w:val="clear" w:color="auto" w:fill="auto"/>
            <w:vAlign w:val="center"/>
          </w:tcPr>
          <w:p w14:paraId="70D947E0" w14:textId="73E2F200" w:rsidR="00E35D73" w:rsidRPr="005F15AC" w:rsidRDefault="00E35D73" w:rsidP="003A5F66">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cs="Segoe UI"/>
                <w:szCs w:val="20"/>
              </w:rPr>
            </w:pPr>
            <w:r w:rsidRPr="005F15AC">
              <w:rPr>
                <w:rFonts w:cs="Segoe UI"/>
                <w:szCs w:val="20"/>
              </w:rPr>
              <w:t>Pierwsze ryzyko / Wartość wytworzenia, zakupu</w:t>
            </w:r>
          </w:p>
        </w:tc>
        <w:tc>
          <w:tcPr>
            <w:tcW w:w="1985" w:type="dxa"/>
            <w:shd w:val="clear" w:color="auto" w:fill="auto"/>
            <w:vAlign w:val="center"/>
          </w:tcPr>
          <w:p w14:paraId="5AA75FDF" w14:textId="15172557" w:rsidR="00E35D73" w:rsidRPr="005F15AC" w:rsidRDefault="00F62882" w:rsidP="003A5F66">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cs="Segoe UI"/>
                <w:szCs w:val="20"/>
              </w:rPr>
            </w:pPr>
            <w:r>
              <w:rPr>
                <w:rFonts w:cs="Segoe UI"/>
                <w:szCs w:val="20"/>
              </w:rPr>
              <w:t>300</w:t>
            </w:r>
            <w:r w:rsidR="00E35D73" w:rsidRPr="005F15AC">
              <w:rPr>
                <w:rFonts w:cs="Segoe UI"/>
                <w:szCs w:val="20"/>
              </w:rPr>
              <w:t> 000,00</w:t>
            </w:r>
            <w:r w:rsidR="00BC09C4" w:rsidRPr="005F15AC">
              <w:rPr>
                <w:rFonts w:cs="Segoe UI"/>
                <w:szCs w:val="20"/>
              </w:rPr>
              <w:t xml:space="preserve"> zł</w:t>
            </w:r>
          </w:p>
        </w:tc>
      </w:tr>
      <w:tr w:rsidR="00E35D73" w:rsidRPr="001D0DD1" w14:paraId="0D842ACB" w14:textId="77777777" w:rsidTr="006106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left w:val="single" w:sz="4" w:space="0" w:color="auto"/>
              <w:bottom w:val="single" w:sz="4" w:space="0" w:color="auto"/>
            </w:tcBorders>
            <w:shd w:val="clear" w:color="auto" w:fill="auto"/>
            <w:vAlign w:val="center"/>
          </w:tcPr>
          <w:p w14:paraId="23CD7BC2" w14:textId="169804D9" w:rsidR="00E35D73" w:rsidRPr="005F15AC" w:rsidRDefault="006526F3" w:rsidP="003A5F66">
            <w:pPr>
              <w:spacing w:after="120" w:line="240" w:lineRule="auto"/>
              <w:rPr>
                <w:rFonts w:cs="Segoe UI"/>
                <w:b w:val="0"/>
                <w:bCs w:val="0"/>
                <w:color w:val="auto"/>
                <w:szCs w:val="20"/>
              </w:rPr>
            </w:pPr>
            <w:r>
              <w:rPr>
                <w:rFonts w:cs="Segoe UI"/>
                <w:b w:val="0"/>
                <w:bCs w:val="0"/>
                <w:color w:val="auto"/>
                <w:szCs w:val="20"/>
              </w:rPr>
              <w:t>m</w:t>
            </w:r>
            <w:r w:rsidR="00E35D73" w:rsidRPr="005F15AC">
              <w:rPr>
                <w:rFonts w:cs="Segoe UI"/>
                <w:b w:val="0"/>
                <w:bCs w:val="0"/>
                <w:color w:val="auto"/>
                <w:szCs w:val="20"/>
              </w:rPr>
              <w:t>ienie pracownicze</w:t>
            </w:r>
          </w:p>
        </w:tc>
        <w:tc>
          <w:tcPr>
            <w:tcW w:w="2551" w:type="dxa"/>
            <w:tcBorders>
              <w:bottom w:val="single" w:sz="4" w:space="0" w:color="auto"/>
            </w:tcBorders>
            <w:shd w:val="clear" w:color="auto" w:fill="auto"/>
            <w:vAlign w:val="center"/>
          </w:tcPr>
          <w:p w14:paraId="1D1187E9" w14:textId="7512D053" w:rsidR="00E35D73" w:rsidRPr="005F15AC" w:rsidRDefault="00E35D73" w:rsidP="003A5F66">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cs="Segoe UI"/>
                <w:szCs w:val="20"/>
              </w:rPr>
            </w:pPr>
            <w:r w:rsidRPr="005F15AC">
              <w:rPr>
                <w:rFonts w:cs="Segoe UI"/>
                <w:szCs w:val="20"/>
              </w:rPr>
              <w:t>Pierwsze ryzyko / WR</w:t>
            </w:r>
          </w:p>
        </w:tc>
        <w:tc>
          <w:tcPr>
            <w:tcW w:w="1985" w:type="dxa"/>
            <w:tcBorders>
              <w:bottom w:val="single" w:sz="4" w:space="0" w:color="auto"/>
            </w:tcBorders>
            <w:shd w:val="clear" w:color="auto" w:fill="auto"/>
            <w:vAlign w:val="center"/>
          </w:tcPr>
          <w:p w14:paraId="4497C598" w14:textId="1E51BC43" w:rsidR="00E35D73" w:rsidRPr="005F15AC" w:rsidRDefault="00F62882" w:rsidP="003A5F66">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cs="Segoe UI"/>
                <w:szCs w:val="20"/>
              </w:rPr>
            </w:pPr>
            <w:r>
              <w:rPr>
                <w:rFonts w:cs="Segoe UI"/>
                <w:szCs w:val="20"/>
              </w:rPr>
              <w:t>73</w:t>
            </w:r>
            <w:r w:rsidR="00E35D73" w:rsidRPr="005F15AC">
              <w:rPr>
                <w:rFonts w:cs="Segoe UI"/>
                <w:szCs w:val="20"/>
              </w:rPr>
              <w:t> 000,00</w:t>
            </w:r>
            <w:r w:rsidR="00BC09C4" w:rsidRPr="005F15AC">
              <w:rPr>
                <w:rFonts w:cs="Segoe UI"/>
                <w:szCs w:val="20"/>
              </w:rPr>
              <w:t xml:space="preserve"> zł</w:t>
            </w:r>
          </w:p>
        </w:tc>
      </w:tr>
      <w:tr w:rsidR="00E35D73" w:rsidRPr="001D0DD1" w14:paraId="07D39B28" w14:textId="77777777" w:rsidTr="00462462">
        <w:tc>
          <w:tcPr>
            <w:cnfStyle w:val="001000000000" w:firstRow="0" w:lastRow="0" w:firstColumn="1" w:lastColumn="0" w:oddVBand="0" w:evenVBand="0" w:oddHBand="0" w:evenHBand="0" w:firstRowFirstColumn="0" w:firstRowLastColumn="0" w:lastRowFirstColumn="0" w:lastRowLastColumn="0"/>
            <w:tcW w:w="4248" w:type="dxa"/>
            <w:tcBorders>
              <w:left w:val="single" w:sz="4" w:space="0" w:color="auto"/>
            </w:tcBorders>
            <w:shd w:val="clear" w:color="auto" w:fill="auto"/>
            <w:vAlign w:val="center"/>
          </w:tcPr>
          <w:p w14:paraId="226A67AB" w14:textId="269233F3" w:rsidR="00E35D73" w:rsidRPr="005F15AC" w:rsidRDefault="006526F3" w:rsidP="003A5F66">
            <w:pPr>
              <w:spacing w:after="120" w:line="240" w:lineRule="auto"/>
              <w:rPr>
                <w:rFonts w:cs="Segoe UI"/>
                <w:b w:val="0"/>
                <w:bCs w:val="0"/>
                <w:color w:val="auto"/>
                <w:szCs w:val="20"/>
              </w:rPr>
            </w:pPr>
            <w:r>
              <w:rPr>
                <w:rFonts w:cs="Segoe UI"/>
                <w:b w:val="0"/>
                <w:bCs w:val="0"/>
                <w:color w:val="auto"/>
                <w:szCs w:val="20"/>
              </w:rPr>
              <w:t>g</w:t>
            </w:r>
            <w:r w:rsidR="00E35D73" w:rsidRPr="005F15AC">
              <w:rPr>
                <w:rFonts w:cs="Segoe UI"/>
                <w:b w:val="0"/>
                <w:bCs w:val="0"/>
                <w:color w:val="auto"/>
                <w:szCs w:val="20"/>
              </w:rPr>
              <w:t xml:space="preserve">otówka </w:t>
            </w:r>
          </w:p>
        </w:tc>
        <w:tc>
          <w:tcPr>
            <w:tcW w:w="2551" w:type="dxa"/>
            <w:shd w:val="clear" w:color="auto" w:fill="auto"/>
            <w:vAlign w:val="center"/>
          </w:tcPr>
          <w:p w14:paraId="6717CE41" w14:textId="5DE86444" w:rsidR="00E35D73" w:rsidRPr="005F15AC" w:rsidRDefault="00E35D73" w:rsidP="003A5F66">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cs="Segoe UI"/>
                <w:szCs w:val="20"/>
              </w:rPr>
            </w:pPr>
            <w:r w:rsidRPr="005F15AC">
              <w:rPr>
                <w:rFonts w:cs="Segoe UI"/>
                <w:szCs w:val="20"/>
              </w:rPr>
              <w:t>Pierwsze ryzyko / Wartość nominalna</w:t>
            </w:r>
          </w:p>
        </w:tc>
        <w:tc>
          <w:tcPr>
            <w:tcW w:w="1985" w:type="dxa"/>
            <w:shd w:val="clear" w:color="auto" w:fill="auto"/>
            <w:vAlign w:val="center"/>
          </w:tcPr>
          <w:p w14:paraId="17508A3A" w14:textId="577D2632" w:rsidR="00E35D73" w:rsidRPr="005F15AC" w:rsidRDefault="00F62882" w:rsidP="003A5F66">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cs="Segoe UI"/>
                <w:szCs w:val="20"/>
              </w:rPr>
            </w:pPr>
            <w:r>
              <w:rPr>
                <w:rFonts w:cs="Segoe UI"/>
                <w:szCs w:val="20"/>
              </w:rPr>
              <w:t>15</w:t>
            </w:r>
            <w:r w:rsidR="00E35D73" w:rsidRPr="005F15AC">
              <w:rPr>
                <w:rFonts w:cs="Segoe UI"/>
                <w:szCs w:val="20"/>
              </w:rPr>
              <w:t xml:space="preserve"> 000,00 </w:t>
            </w:r>
            <w:r w:rsidR="00BC09C4" w:rsidRPr="005F15AC">
              <w:rPr>
                <w:rFonts w:cs="Segoe UI"/>
                <w:szCs w:val="20"/>
              </w:rPr>
              <w:t>zł</w:t>
            </w:r>
          </w:p>
        </w:tc>
      </w:tr>
      <w:tr w:rsidR="00382AE0" w:rsidRPr="00382AE0" w14:paraId="79D1B353" w14:textId="77777777" w:rsidTr="006106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left w:val="single" w:sz="4" w:space="0" w:color="auto"/>
              <w:bottom w:val="single" w:sz="4" w:space="0" w:color="auto"/>
            </w:tcBorders>
            <w:shd w:val="clear" w:color="auto" w:fill="auto"/>
            <w:vAlign w:val="center"/>
          </w:tcPr>
          <w:p w14:paraId="6FA852D2" w14:textId="5AEB03BE" w:rsidR="00462462" w:rsidRPr="00382AE0" w:rsidRDefault="00382AE0" w:rsidP="003A5F66">
            <w:pPr>
              <w:spacing w:after="120" w:line="240" w:lineRule="auto"/>
              <w:rPr>
                <w:rFonts w:cs="Segoe UI"/>
                <w:color w:val="auto"/>
                <w:szCs w:val="20"/>
              </w:rPr>
            </w:pPr>
            <w:r w:rsidRPr="00382AE0">
              <w:rPr>
                <w:rFonts w:cs="Segoe UI"/>
                <w:color w:val="auto"/>
                <w:szCs w:val="20"/>
              </w:rPr>
              <w:t>Razem</w:t>
            </w:r>
          </w:p>
        </w:tc>
        <w:tc>
          <w:tcPr>
            <w:tcW w:w="2551" w:type="dxa"/>
            <w:tcBorders>
              <w:bottom w:val="single" w:sz="4" w:space="0" w:color="auto"/>
            </w:tcBorders>
            <w:shd w:val="clear" w:color="auto" w:fill="auto"/>
            <w:vAlign w:val="center"/>
          </w:tcPr>
          <w:p w14:paraId="277E3D40" w14:textId="77777777" w:rsidR="00462462" w:rsidRPr="00382AE0" w:rsidRDefault="00462462" w:rsidP="003A5F66">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cs="Segoe UI"/>
                <w:szCs w:val="20"/>
              </w:rPr>
            </w:pPr>
          </w:p>
        </w:tc>
        <w:tc>
          <w:tcPr>
            <w:tcW w:w="1985" w:type="dxa"/>
            <w:tcBorders>
              <w:bottom w:val="single" w:sz="4" w:space="0" w:color="auto"/>
            </w:tcBorders>
            <w:shd w:val="clear" w:color="auto" w:fill="auto"/>
            <w:vAlign w:val="center"/>
          </w:tcPr>
          <w:p w14:paraId="31007693" w14:textId="65BD4F33" w:rsidR="00462462" w:rsidRPr="00382AE0" w:rsidRDefault="00642629" w:rsidP="003A5F66">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cs="Segoe UI"/>
                <w:szCs w:val="20"/>
              </w:rPr>
            </w:pPr>
            <w:r>
              <w:rPr>
                <w:rFonts w:cs="Segoe UI"/>
                <w:szCs w:val="20"/>
              </w:rPr>
              <w:t>75</w:t>
            </w:r>
            <w:r w:rsidR="00EA193B">
              <w:rPr>
                <w:rFonts w:cs="Segoe UI"/>
                <w:szCs w:val="20"/>
              </w:rPr>
              <w:t> 866 16</w:t>
            </w:r>
            <w:r w:rsidR="00F85122">
              <w:rPr>
                <w:rFonts w:cs="Segoe UI"/>
                <w:szCs w:val="20"/>
              </w:rPr>
              <w:t>4</w:t>
            </w:r>
            <w:r w:rsidR="00BD1CFE">
              <w:rPr>
                <w:rFonts w:cs="Segoe UI"/>
                <w:szCs w:val="20"/>
              </w:rPr>
              <w:t>,00</w:t>
            </w:r>
            <w:r w:rsidR="00382AE0" w:rsidRPr="00382AE0">
              <w:rPr>
                <w:rFonts w:cs="Segoe UI"/>
                <w:szCs w:val="20"/>
              </w:rPr>
              <w:t xml:space="preserve"> zł</w:t>
            </w:r>
          </w:p>
        </w:tc>
      </w:tr>
    </w:tbl>
    <w:p w14:paraId="20179AC1" w14:textId="77777777" w:rsidR="00956E6D" w:rsidRPr="001D0DD1" w:rsidRDefault="00956E6D" w:rsidP="003A5F66">
      <w:pPr>
        <w:pStyle w:val="Akapitzlist"/>
        <w:spacing w:after="120" w:line="240" w:lineRule="auto"/>
        <w:ind w:left="426"/>
        <w:jc w:val="both"/>
        <w:rPr>
          <w:rFonts w:cs="Segoe UI"/>
        </w:rPr>
      </w:pPr>
    </w:p>
    <w:p w14:paraId="50AD5D46" w14:textId="2AEEA408" w:rsidR="004C28E1" w:rsidRPr="001D0DD1" w:rsidRDefault="004C28E1" w:rsidP="003A5F66">
      <w:pPr>
        <w:pStyle w:val="Akapitzlist"/>
        <w:numPr>
          <w:ilvl w:val="0"/>
          <w:numId w:val="10"/>
        </w:numPr>
        <w:spacing w:after="120" w:line="240" w:lineRule="auto"/>
        <w:ind w:left="426"/>
        <w:jc w:val="both"/>
        <w:rPr>
          <w:rFonts w:cs="Segoe UI"/>
        </w:rPr>
      </w:pPr>
      <w:r w:rsidRPr="001D0DD1">
        <w:rPr>
          <w:rFonts w:cs="Segoe UI"/>
        </w:rPr>
        <w:t>Sumy ubezpieczenia obejmują ewidencjonowane środki trwałe jak i to mienie, które ze względu na jednorazowe umorzenie lub inne przyczyny nie znajduje się w ewidencji. Zamawiający oświadcza, że zadeklarowane sumy ubezpieczenia odnoszą się do całości mienia będącego w posiadaniu Zamawiającego, a Wykonawca odstępuje od konieczności dostarczania wykazu mienia zgłoszonego do ubezpieczenia. W przypadku wystąpienia szkody Zamawiający zobowiązany jest udokumentować własność mienia, które uległo szkodzie i jego wartość.</w:t>
      </w:r>
    </w:p>
    <w:p w14:paraId="25E0395F" w14:textId="638E001F" w:rsidR="004C28E1" w:rsidRPr="001D0DD1" w:rsidRDefault="004C28E1" w:rsidP="003A5F66">
      <w:pPr>
        <w:pStyle w:val="Akapitzlist"/>
        <w:numPr>
          <w:ilvl w:val="0"/>
          <w:numId w:val="10"/>
        </w:numPr>
        <w:spacing w:after="120" w:line="240" w:lineRule="auto"/>
        <w:ind w:left="426"/>
        <w:jc w:val="both"/>
        <w:rPr>
          <w:rFonts w:cs="Segoe UI"/>
        </w:rPr>
      </w:pPr>
      <w:r w:rsidRPr="001D0DD1">
        <w:rPr>
          <w:rFonts w:cs="Segoe UI"/>
        </w:rPr>
        <w:t xml:space="preserve">Dla potrzeb niniejszego postępowania do ustalenia wartości budynków i lokali zastosowanie ma metoda przyjęta do oszacowania umownej wartości odtworzeniowej, ustalonej wg wskaźników zdefiniowanych w „Katalogu cen jednostkowych robót i obiektów inwestycyjnych” wydawnictwa </w:t>
      </w:r>
      <w:proofErr w:type="spellStart"/>
      <w:r w:rsidRPr="001D0DD1">
        <w:rPr>
          <w:rFonts w:cs="Segoe UI"/>
        </w:rPr>
        <w:t>Bistyp</w:t>
      </w:r>
      <w:proofErr w:type="spellEnd"/>
      <w:r w:rsidRPr="001D0DD1">
        <w:rPr>
          <w:rFonts w:cs="Segoe UI"/>
        </w:rPr>
        <w:t xml:space="preserve"> lub w „Biuletynie cen obiektów budowlanych” wydawnictwa </w:t>
      </w:r>
      <w:proofErr w:type="spellStart"/>
      <w:r w:rsidRPr="001D0DD1">
        <w:rPr>
          <w:rFonts w:cs="Segoe UI"/>
        </w:rPr>
        <w:t>Se</w:t>
      </w:r>
      <w:r w:rsidR="00136B4A">
        <w:rPr>
          <w:rFonts w:cs="Segoe UI"/>
        </w:rPr>
        <w:t>k</w:t>
      </w:r>
      <w:r w:rsidRPr="001D0DD1">
        <w:rPr>
          <w:rFonts w:cs="Segoe UI"/>
        </w:rPr>
        <w:t>ocenbud</w:t>
      </w:r>
      <w:proofErr w:type="spellEnd"/>
      <w:r w:rsidRPr="001D0DD1">
        <w:rPr>
          <w:rFonts w:cs="Segoe UI"/>
        </w:rPr>
        <w:t>. Metodologia wyliczenia wartości odtworzeniowej budynku oparta jest na ustaleniu ceny odtworzenia 1 m kwadratowego budynku o parametrach najbardziej zbliżonych do analizowanego budynku.</w:t>
      </w:r>
    </w:p>
    <w:p w14:paraId="4540656C" w14:textId="21703135" w:rsidR="004C28E1" w:rsidRPr="001D0DD1" w:rsidRDefault="004C28E1" w:rsidP="003A5F66">
      <w:pPr>
        <w:pStyle w:val="Akapitzlist"/>
        <w:numPr>
          <w:ilvl w:val="0"/>
          <w:numId w:val="10"/>
        </w:numPr>
        <w:spacing w:after="120" w:line="240" w:lineRule="auto"/>
        <w:ind w:left="426"/>
        <w:jc w:val="both"/>
        <w:rPr>
          <w:rFonts w:cs="Segoe UI"/>
        </w:rPr>
      </w:pPr>
      <w:r w:rsidRPr="001D0DD1">
        <w:rPr>
          <w:rFonts w:cs="Segoe UI"/>
        </w:rPr>
        <w:t>Możliwe jest też zastosowanie wartości odtworzeniowej ustalonej na postawie wartości kontraktów budowlanych lub operatu szacunkowego</w:t>
      </w:r>
      <w:r w:rsidR="00C122B5">
        <w:rPr>
          <w:rFonts w:cs="Segoe UI"/>
        </w:rPr>
        <w:t xml:space="preserve"> </w:t>
      </w:r>
      <w:r w:rsidRPr="001D0DD1">
        <w:rPr>
          <w:rFonts w:cs="Segoe UI"/>
        </w:rPr>
        <w:t>bądź wartości księgowej brutto.</w:t>
      </w:r>
    </w:p>
    <w:p w14:paraId="527FB8E0" w14:textId="681C92EC" w:rsidR="004C28E1" w:rsidRPr="001D0DD1" w:rsidRDefault="004C28E1" w:rsidP="003A5F66">
      <w:pPr>
        <w:pStyle w:val="Akapitzlist"/>
        <w:numPr>
          <w:ilvl w:val="0"/>
          <w:numId w:val="10"/>
        </w:numPr>
        <w:spacing w:after="120" w:line="240" w:lineRule="auto"/>
        <w:ind w:left="426"/>
        <w:jc w:val="both"/>
        <w:rPr>
          <w:rFonts w:cs="Segoe UI"/>
        </w:rPr>
      </w:pPr>
      <w:r w:rsidRPr="001D0DD1">
        <w:rPr>
          <w:rFonts w:cs="Segoe UI"/>
        </w:rPr>
        <w:t>Ustalone w umowie sumy ubezpieczenia wskazane są w systemie sum stałych i nie ulegają obniżeniu po wypłacie odszkodowania, z wyjątkiem sum ubezpieczenia wyraźnie określonych w systemie na pierwsze ryzyko oraz ustalonych limitów odpowiedzialności na jedno i wszystkie zdarzenia.</w:t>
      </w:r>
    </w:p>
    <w:p w14:paraId="3F43CC7D" w14:textId="6A9C040B" w:rsidR="001C21A9" w:rsidRPr="001D0DD1" w:rsidRDefault="001C21A9" w:rsidP="001C21A9">
      <w:pPr>
        <w:pStyle w:val="Nagwek3"/>
        <w:spacing w:before="0" w:after="120"/>
        <w:ind w:left="66"/>
        <w:rPr>
          <w:rFonts w:cs="Segoe UI"/>
        </w:rPr>
      </w:pPr>
      <w:r w:rsidRPr="001D0DD1">
        <w:rPr>
          <w:rFonts w:cs="Segoe UI"/>
        </w:rPr>
        <w:lastRenderedPageBreak/>
        <w:t xml:space="preserve">Postanowienia dotyczące limitów odpowiedzialności </w:t>
      </w:r>
    </w:p>
    <w:tbl>
      <w:tblPr>
        <w:tblStyle w:val="Tabelasiatki5ciemnaakcent1"/>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3406"/>
      </w:tblGrid>
      <w:tr w:rsidR="001C21A9" w:rsidRPr="001D0DD1" w14:paraId="59F9BCD9" w14:textId="77777777" w:rsidTr="00B028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8" w:type="dxa"/>
            <w:tcBorders>
              <w:top w:val="none" w:sz="0" w:space="0" w:color="auto"/>
              <w:left w:val="none" w:sz="0" w:space="0" w:color="auto"/>
              <w:bottom w:val="single" w:sz="4" w:space="0" w:color="auto"/>
              <w:right w:val="none" w:sz="0" w:space="0" w:color="auto"/>
            </w:tcBorders>
            <w:shd w:val="clear" w:color="auto" w:fill="043E71"/>
            <w:vAlign w:val="center"/>
          </w:tcPr>
          <w:p w14:paraId="27089C32" w14:textId="77777777" w:rsidR="001C21A9" w:rsidRPr="001D0DD1" w:rsidRDefault="001C21A9" w:rsidP="00BC09C4">
            <w:pPr>
              <w:spacing w:after="120" w:line="240" w:lineRule="auto"/>
              <w:jc w:val="center"/>
              <w:rPr>
                <w:rFonts w:cs="Segoe UI"/>
                <w:sz w:val="18"/>
                <w:szCs w:val="20"/>
              </w:rPr>
            </w:pPr>
            <w:bookmarkStart w:id="6" w:name="_Hlk91840763"/>
            <w:r w:rsidRPr="001D0DD1">
              <w:rPr>
                <w:rFonts w:cs="Segoe UI"/>
                <w:sz w:val="18"/>
                <w:szCs w:val="20"/>
              </w:rPr>
              <w:t>Rodzaj ryzyka</w:t>
            </w:r>
          </w:p>
        </w:tc>
        <w:tc>
          <w:tcPr>
            <w:tcW w:w="3406" w:type="dxa"/>
            <w:tcBorders>
              <w:top w:val="none" w:sz="0" w:space="0" w:color="auto"/>
              <w:left w:val="none" w:sz="0" w:space="0" w:color="auto"/>
              <w:bottom w:val="single" w:sz="4" w:space="0" w:color="auto"/>
              <w:right w:val="none" w:sz="0" w:space="0" w:color="auto"/>
            </w:tcBorders>
            <w:shd w:val="clear" w:color="auto" w:fill="043E71"/>
            <w:vAlign w:val="center"/>
          </w:tcPr>
          <w:p w14:paraId="105CFA44" w14:textId="77777777" w:rsidR="001C21A9" w:rsidRPr="001D0DD1" w:rsidRDefault="001C21A9" w:rsidP="00BC09C4">
            <w:pPr>
              <w:spacing w:after="120" w:line="240" w:lineRule="auto"/>
              <w:jc w:val="center"/>
              <w:cnfStyle w:val="100000000000" w:firstRow="1" w:lastRow="0" w:firstColumn="0" w:lastColumn="0" w:oddVBand="0" w:evenVBand="0" w:oddHBand="0" w:evenHBand="0" w:firstRowFirstColumn="0" w:firstRowLastColumn="0" w:lastRowFirstColumn="0" w:lastRowLastColumn="0"/>
              <w:rPr>
                <w:rFonts w:cs="Segoe UI"/>
                <w:sz w:val="18"/>
                <w:szCs w:val="20"/>
              </w:rPr>
            </w:pPr>
            <w:r w:rsidRPr="001D0DD1">
              <w:rPr>
                <w:rFonts w:cs="Segoe UI"/>
                <w:sz w:val="18"/>
                <w:szCs w:val="20"/>
              </w:rPr>
              <w:t xml:space="preserve">Limit odpowiedzialności na jedno </w:t>
            </w:r>
            <w:r w:rsidRPr="001D0DD1">
              <w:rPr>
                <w:rFonts w:cs="Segoe UI"/>
                <w:sz w:val="18"/>
                <w:szCs w:val="20"/>
              </w:rPr>
              <w:br/>
              <w:t>i wszystkie zdarzenia z konsumpcją SU</w:t>
            </w:r>
          </w:p>
        </w:tc>
      </w:tr>
      <w:tr w:rsidR="001C21A9" w:rsidRPr="001D0DD1" w14:paraId="23D39C8C" w14:textId="77777777" w:rsidTr="00C93EB8">
        <w:trPr>
          <w:cnfStyle w:val="000000100000" w:firstRow="0" w:lastRow="0" w:firstColumn="0" w:lastColumn="0" w:oddVBand="0" w:evenVBand="0" w:oddHBand="1" w:evenHBand="0" w:firstRowFirstColumn="0" w:firstRowLastColumn="0" w:lastRowFirstColumn="0" w:lastRowLastColumn="0"/>
          <w:trHeight w:val="529"/>
        </w:trPr>
        <w:tc>
          <w:tcPr>
            <w:cnfStyle w:val="001000000000" w:firstRow="0" w:lastRow="0" w:firstColumn="1" w:lastColumn="0" w:oddVBand="0" w:evenVBand="0" w:oddHBand="0" w:evenHBand="0" w:firstRowFirstColumn="0" w:firstRowLastColumn="0" w:lastRowFirstColumn="0" w:lastRowLastColumn="0"/>
            <w:tcW w:w="5098" w:type="dxa"/>
            <w:tcBorders>
              <w:left w:val="none" w:sz="0" w:space="0" w:color="auto"/>
            </w:tcBorders>
            <w:shd w:val="clear" w:color="auto" w:fill="auto"/>
          </w:tcPr>
          <w:p w14:paraId="5CCEA8DF" w14:textId="4DC40EF6" w:rsidR="001C21A9" w:rsidRPr="001D0DD1" w:rsidRDefault="001C21A9" w:rsidP="00B028E8">
            <w:pPr>
              <w:spacing w:after="120" w:line="240" w:lineRule="auto"/>
              <w:rPr>
                <w:rFonts w:cs="Segoe UI"/>
                <w:b w:val="0"/>
                <w:bCs w:val="0"/>
                <w:color w:val="auto"/>
                <w:szCs w:val="20"/>
              </w:rPr>
            </w:pPr>
            <w:r w:rsidRPr="001D0DD1">
              <w:rPr>
                <w:rFonts w:cs="Segoe UI"/>
                <w:b w:val="0"/>
                <w:bCs w:val="0"/>
                <w:color w:val="auto"/>
                <w:szCs w:val="20"/>
              </w:rPr>
              <w:t>kradzież z włamaniem i rabunek – środki trwałe, wyposażenie, mienie niskocenne, elementy stałe budynków</w:t>
            </w:r>
            <w:r w:rsidR="00B95718">
              <w:rPr>
                <w:rFonts w:cs="Segoe UI"/>
                <w:b w:val="0"/>
                <w:bCs w:val="0"/>
                <w:color w:val="auto"/>
                <w:szCs w:val="20"/>
              </w:rPr>
              <w:t>, środki obrotowe</w:t>
            </w:r>
          </w:p>
        </w:tc>
        <w:tc>
          <w:tcPr>
            <w:tcW w:w="3406" w:type="dxa"/>
            <w:shd w:val="clear" w:color="auto" w:fill="auto"/>
          </w:tcPr>
          <w:p w14:paraId="4BB2C17E" w14:textId="77777777" w:rsidR="00C93EB8" w:rsidRDefault="00C93EB8" w:rsidP="00C93EB8">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cs="Segoe UI"/>
                <w:szCs w:val="20"/>
              </w:rPr>
            </w:pPr>
          </w:p>
          <w:p w14:paraId="7F315D42" w14:textId="118F90CD" w:rsidR="001C21A9" w:rsidRPr="001D0DD1" w:rsidRDefault="00B95718" w:rsidP="00C93EB8">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cs="Segoe UI"/>
                <w:szCs w:val="20"/>
              </w:rPr>
            </w:pPr>
            <w:r>
              <w:rPr>
                <w:rFonts w:cs="Segoe UI"/>
                <w:szCs w:val="20"/>
              </w:rPr>
              <w:t>5</w:t>
            </w:r>
            <w:r w:rsidR="001C21A9" w:rsidRPr="001D0DD1">
              <w:rPr>
                <w:rFonts w:cs="Segoe UI"/>
                <w:szCs w:val="20"/>
              </w:rPr>
              <w:t>00 000,00 zł</w:t>
            </w:r>
          </w:p>
        </w:tc>
      </w:tr>
      <w:tr w:rsidR="001C21A9" w:rsidRPr="001D0DD1" w14:paraId="6C88C88A" w14:textId="77777777" w:rsidTr="00B028E8">
        <w:tc>
          <w:tcPr>
            <w:cnfStyle w:val="001000000000" w:firstRow="0" w:lastRow="0" w:firstColumn="1" w:lastColumn="0" w:oddVBand="0" w:evenVBand="0" w:oddHBand="0" w:evenHBand="0" w:firstRowFirstColumn="0" w:firstRowLastColumn="0" w:lastRowFirstColumn="0" w:lastRowLastColumn="0"/>
            <w:tcW w:w="5098" w:type="dxa"/>
            <w:tcBorders>
              <w:left w:val="single" w:sz="4" w:space="0" w:color="auto"/>
            </w:tcBorders>
            <w:shd w:val="clear" w:color="auto" w:fill="auto"/>
          </w:tcPr>
          <w:p w14:paraId="753B5F67" w14:textId="0432BCB2" w:rsidR="001C21A9" w:rsidRPr="001D0DD1" w:rsidRDefault="006526F3" w:rsidP="00B028E8">
            <w:pPr>
              <w:spacing w:after="120" w:line="240" w:lineRule="auto"/>
              <w:rPr>
                <w:rFonts w:cs="Segoe UI"/>
                <w:b w:val="0"/>
                <w:bCs w:val="0"/>
                <w:color w:val="auto"/>
                <w:szCs w:val="20"/>
              </w:rPr>
            </w:pPr>
            <w:r>
              <w:rPr>
                <w:rFonts w:cs="Segoe UI"/>
                <w:b w:val="0"/>
                <w:bCs w:val="0"/>
                <w:color w:val="auto"/>
                <w:szCs w:val="20"/>
              </w:rPr>
              <w:t>w</w:t>
            </w:r>
            <w:r w:rsidR="001C21A9" w:rsidRPr="001D0DD1">
              <w:rPr>
                <w:rFonts w:cs="Segoe UI"/>
                <w:b w:val="0"/>
                <w:bCs w:val="0"/>
                <w:color w:val="auto"/>
                <w:szCs w:val="20"/>
              </w:rPr>
              <w:t xml:space="preserve">artości </w:t>
            </w:r>
            <w:r>
              <w:rPr>
                <w:rFonts w:cs="Segoe UI"/>
                <w:b w:val="0"/>
                <w:bCs w:val="0"/>
                <w:color w:val="auto"/>
                <w:szCs w:val="20"/>
              </w:rPr>
              <w:t>p</w:t>
            </w:r>
            <w:r w:rsidR="001C21A9" w:rsidRPr="001D0DD1">
              <w:rPr>
                <w:rFonts w:cs="Segoe UI"/>
                <w:b w:val="0"/>
                <w:bCs w:val="0"/>
                <w:color w:val="auto"/>
                <w:szCs w:val="20"/>
              </w:rPr>
              <w:t>ieniężnie od kradzieży z włamaniem</w:t>
            </w:r>
          </w:p>
        </w:tc>
        <w:tc>
          <w:tcPr>
            <w:tcW w:w="3406" w:type="dxa"/>
            <w:shd w:val="clear" w:color="auto" w:fill="auto"/>
          </w:tcPr>
          <w:p w14:paraId="01C7E42A" w14:textId="5C8FF218" w:rsidR="001C21A9" w:rsidRPr="001D0DD1" w:rsidRDefault="001C21A9" w:rsidP="00B028E8">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cs="Segoe UI"/>
                <w:szCs w:val="20"/>
              </w:rPr>
            </w:pPr>
            <w:r w:rsidRPr="001D0DD1">
              <w:rPr>
                <w:rFonts w:cs="Segoe UI"/>
                <w:szCs w:val="20"/>
              </w:rPr>
              <w:t>1</w:t>
            </w:r>
            <w:r w:rsidR="00BE6082">
              <w:rPr>
                <w:rFonts w:cs="Segoe UI"/>
                <w:szCs w:val="20"/>
              </w:rPr>
              <w:t>5</w:t>
            </w:r>
            <w:r w:rsidRPr="001D0DD1">
              <w:rPr>
                <w:rFonts w:cs="Segoe UI"/>
                <w:szCs w:val="20"/>
              </w:rPr>
              <w:t> 000,00 zł</w:t>
            </w:r>
          </w:p>
        </w:tc>
      </w:tr>
      <w:tr w:rsidR="001C21A9" w:rsidRPr="001D0DD1" w14:paraId="1D5AF5DE" w14:textId="77777777" w:rsidTr="00B028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8" w:type="dxa"/>
            <w:tcBorders>
              <w:left w:val="single" w:sz="4" w:space="0" w:color="auto"/>
            </w:tcBorders>
            <w:shd w:val="clear" w:color="auto" w:fill="auto"/>
          </w:tcPr>
          <w:p w14:paraId="5682598F" w14:textId="552D93A7" w:rsidR="001C21A9" w:rsidRPr="001D0DD1" w:rsidRDefault="006526F3" w:rsidP="00B028E8">
            <w:pPr>
              <w:spacing w:after="120" w:line="240" w:lineRule="auto"/>
              <w:rPr>
                <w:rFonts w:cs="Segoe UI"/>
                <w:b w:val="0"/>
                <w:bCs w:val="0"/>
                <w:color w:val="auto"/>
                <w:szCs w:val="20"/>
              </w:rPr>
            </w:pPr>
            <w:r>
              <w:rPr>
                <w:rFonts w:cs="Segoe UI"/>
                <w:b w:val="0"/>
                <w:bCs w:val="0"/>
                <w:color w:val="auto"/>
                <w:szCs w:val="20"/>
              </w:rPr>
              <w:t>w</w:t>
            </w:r>
            <w:r w:rsidR="001C21A9" w:rsidRPr="001D0DD1">
              <w:rPr>
                <w:rFonts w:cs="Segoe UI"/>
                <w:b w:val="0"/>
                <w:bCs w:val="0"/>
                <w:color w:val="auto"/>
                <w:szCs w:val="20"/>
              </w:rPr>
              <w:t xml:space="preserve">artości </w:t>
            </w:r>
            <w:r>
              <w:rPr>
                <w:rFonts w:cs="Segoe UI"/>
                <w:b w:val="0"/>
                <w:bCs w:val="0"/>
                <w:color w:val="auto"/>
                <w:szCs w:val="20"/>
              </w:rPr>
              <w:t>p</w:t>
            </w:r>
            <w:r w:rsidR="001C21A9" w:rsidRPr="001D0DD1">
              <w:rPr>
                <w:rFonts w:cs="Segoe UI"/>
                <w:b w:val="0"/>
                <w:bCs w:val="0"/>
                <w:color w:val="auto"/>
                <w:szCs w:val="20"/>
              </w:rPr>
              <w:t>ieniężnie od rabunku w lokalu</w:t>
            </w:r>
          </w:p>
        </w:tc>
        <w:tc>
          <w:tcPr>
            <w:tcW w:w="3406" w:type="dxa"/>
            <w:shd w:val="clear" w:color="auto" w:fill="auto"/>
          </w:tcPr>
          <w:p w14:paraId="61B2A46E" w14:textId="63771772" w:rsidR="001C21A9" w:rsidRPr="001D0DD1" w:rsidRDefault="001C21A9" w:rsidP="00B028E8">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cs="Segoe UI"/>
                <w:szCs w:val="20"/>
              </w:rPr>
            </w:pPr>
            <w:r w:rsidRPr="001D0DD1">
              <w:rPr>
                <w:rFonts w:cs="Segoe UI"/>
                <w:szCs w:val="20"/>
              </w:rPr>
              <w:t>1</w:t>
            </w:r>
            <w:r w:rsidR="00BE6082">
              <w:rPr>
                <w:rFonts w:cs="Segoe UI"/>
                <w:szCs w:val="20"/>
              </w:rPr>
              <w:t>5</w:t>
            </w:r>
            <w:r w:rsidRPr="001D0DD1">
              <w:rPr>
                <w:rFonts w:cs="Segoe UI"/>
                <w:szCs w:val="20"/>
              </w:rPr>
              <w:t> 000,00 zł</w:t>
            </w:r>
          </w:p>
        </w:tc>
      </w:tr>
      <w:tr w:rsidR="001C21A9" w:rsidRPr="001D0DD1" w14:paraId="52916540" w14:textId="77777777" w:rsidTr="00B028E8">
        <w:tc>
          <w:tcPr>
            <w:cnfStyle w:val="001000000000" w:firstRow="0" w:lastRow="0" w:firstColumn="1" w:lastColumn="0" w:oddVBand="0" w:evenVBand="0" w:oddHBand="0" w:evenHBand="0" w:firstRowFirstColumn="0" w:firstRowLastColumn="0" w:lastRowFirstColumn="0" w:lastRowLastColumn="0"/>
            <w:tcW w:w="5098" w:type="dxa"/>
            <w:tcBorders>
              <w:left w:val="single" w:sz="4" w:space="0" w:color="auto"/>
            </w:tcBorders>
            <w:shd w:val="clear" w:color="auto" w:fill="auto"/>
          </w:tcPr>
          <w:p w14:paraId="4596FA53" w14:textId="4EB386E2" w:rsidR="001C21A9" w:rsidRPr="001D0DD1" w:rsidRDefault="006526F3" w:rsidP="00B028E8">
            <w:pPr>
              <w:spacing w:after="120" w:line="240" w:lineRule="auto"/>
              <w:rPr>
                <w:rFonts w:cs="Segoe UI"/>
                <w:b w:val="0"/>
                <w:bCs w:val="0"/>
                <w:color w:val="auto"/>
                <w:szCs w:val="20"/>
              </w:rPr>
            </w:pPr>
            <w:r>
              <w:rPr>
                <w:rFonts w:cs="Segoe UI"/>
                <w:b w:val="0"/>
                <w:bCs w:val="0"/>
                <w:color w:val="auto"/>
                <w:szCs w:val="20"/>
              </w:rPr>
              <w:t>w</w:t>
            </w:r>
            <w:r w:rsidR="001C21A9" w:rsidRPr="001D0DD1">
              <w:rPr>
                <w:rFonts w:cs="Segoe UI"/>
                <w:b w:val="0"/>
                <w:bCs w:val="0"/>
                <w:color w:val="auto"/>
                <w:szCs w:val="20"/>
              </w:rPr>
              <w:t xml:space="preserve">artości </w:t>
            </w:r>
            <w:r>
              <w:rPr>
                <w:rFonts w:cs="Segoe UI"/>
                <w:b w:val="0"/>
                <w:bCs w:val="0"/>
                <w:color w:val="auto"/>
                <w:szCs w:val="20"/>
              </w:rPr>
              <w:t>p</w:t>
            </w:r>
            <w:r w:rsidR="001C21A9" w:rsidRPr="001D0DD1">
              <w:rPr>
                <w:rFonts w:cs="Segoe UI"/>
                <w:b w:val="0"/>
                <w:bCs w:val="0"/>
                <w:color w:val="auto"/>
                <w:szCs w:val="20"/>
              </w:rPr>
              <w:t>ieniężne w transporcie</w:t>
            </w:r>
          </w:p>
        </w:tc>
        <w:tc>
          <w:tcPr>
            <w:tcW w:w="3406" w:type="dxa"/>
            <w:shd w:val="clear" w:color="auto" w:fill="auto"/>
          </w:tcPr>
          <w:p w14:paraId="4C0E103A" w14:textId="153FA207" w:rsidR="001C21A9" w:rsidRPr="001D0DD1" w:rsidRDefault="001C21A9" w:rsidP="00B028E8">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cs="Segoe UI"/>
                <w:szCs w:val="20"/>
              </w:rPr>
            </w:pPr>
            <w:r w:rsidRPr="001D0DD1">
              <w:rPr>
                <w:rFonts w:cs="Segoe UI"/>
                <w:szCs w:val="20"/>
              </w:rPr>
              <w:t>1</w:t>
            </w:r>
            <w:r w:rsidR="00BE6082">
              <w:rPr>
                <w:rFonts w:cs="Segoe UI"/>
                <w:szCs w:val="20"/>
              </w:rPr>
              <w:t>5</w:t>
            </w:r>
            <w:r w:rsidRPr="001D0DD1">
              <w:rPr>
                <w:rFonts w:cs="Segoe UI"/>
                <w:szCs w:val="20"/>
              </w:rPr>
              <w:t> 000,00 zł</w:t>
            </w:r>
          </w:p>
        </w:tc>
      </w:tr>
      <w:tr w:rsidR="001C21A9" w:rsidRPr="001D0DD1" w14:paraId="23384623" w14:textId="77777777" w:rsidTr="00B028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8" w:type="dxa"/>
            <w:tcBorders>
              <w:left w:val="single" w:sz="4" w:space="0" w:color="auto"/>
            </w:tcBorders>
            <w:shd w:val="clear" w:color="auto" w:fill="auto"/>
          </w:tcPr>
          <w:p w14:paraId="2EE61C79" w14:textId="37B492D8" w:rsidR="001C21A9" w:rsidRPr="001D0DD1" w:rsidRDefault="006526F3" w:rsidP="00B028E8">
            <w:pPr>
              <w:spacing w:after="120" w:line="240" w:lineRule="auto"/>
              <w:rPr>
                <w:rFonts w:cs="Segoe UI"/>
                <w:b w:val="0"/>
                <w:bCs w:val="0"/>
                <w:color w:val="auto"/>
                <w:szCs w:val="20"/>
              </w:rPr>
            </w:pPr>
            <w:r>
              <w:rPr>
                <w:rFonts w:cs="Segoe UI"/>
                <w:b w:val="0"/>
                <w:bCs w:val="0"/>
                <w:color w:val="auto"/>
                <w:szCs w:val="20"/>
              </w:rPr>
              <w:t>k</w:t>
            </w:r>
            <w:r w:rsidR="001C21A9" w:rsidRPr="001D0DD1">
              <w:rPr>
                <w:rFonts w:cs="Segoe UI"/>
                <w:b w:val="0"/>
                <w:bCs w:val="0"/>
                <w:color w:val="auto"/>
                <w:szCs w:val="20"/>
              </w:rPr>
              <w:t>radzież zwykła</w:t>
            </w:r>
          </w:p>
        </w:tc>
        <w:tc>
          <w:tcPr>
            <w:tcW w:w="3406" w:type="dxa"/>
            <w:shd w:val="clear" w:color="auto" w:fill="auto"/>
          </w:tcPr>
          <w:p w14:paraId="4CDF07BA" w14:textId="77777777" w:rsidR="001C21A9" w:rsidRPr="001D0DD1" w:rsidRDefault="001C21A9" w:rsidP="00B028E8">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cs="Segoe UI"/>
                <w:szCs w:val="20"/>
              </w:rPr>
            </w:pPr>
            <w:r w:rsidRPr="001D0DD1">
              <w:rPr>
                <w:rFonts w:cs="Segoe UI"/>
                <w:szCs w:val="20"/>
              </w:rPr>
              <w:t>10 000,00 zł</w:t>
            </w:r>
          </w:p>
        </w:tc>
      </w:tr>
      <w:tr w:rsidR="001C21A9" w:rsidRPr="001D0DD1" w14:paraId="161ECE51" w14:textId="77777777" w:rsidTr="00977CDA">
        <w:tc>
          <w:tcPr>
            <w:cnfStyle w:val="001000000000" w:firstRow="0" w:lastRow="0" w:firstColumn="1" w:lastColumn="0" w:oddVBand="0" w:evenVBand="0" w:oddHBand="0" w:evenHBand="0" w:firstRowFirstColumn="0" w:firstRowLastColumn="0" w:lastRowFirstColumn="0" w:lastRowLastColumn="0"/>
            <w:tcW w:w="5098" w:type="dxa"/>
            <w:tcBorders>
              <w:left w:val="none" w:sz="0" w:space="0" w:color="auto"/>
              <w:bottom w:val="none" w:sz="0" w:space="0" w:color="auto"/>
            </w:tcBorders>
            <w:shd w:val="clear" w:color="auto" w:fill="auto"/>
          </w:tcPr>
          <w:p w14:paraId="40E75ED8" w14:textId="2A610E24" w:rsidR="001C21A9" w:rsidRPr="001D0DD1" w:rsidRDefault="006526F3" w:rsidP="00B028E8">
            <w:pPr>
              <w:spacing w:after="120" w:line="240" w:lineRule="auto"/>
              <w:rPr>
                <w:rFonts w:cs="Segoe UI"/>
                <w:b w:val="0"/>
                <w:bCs w:val="0"/>
                <w:color w:val="auto"/>
                <w:szCs w:val="20"/>
              </w:rPr>
            </w:pPr>
            <w:r>
              <w:rPr>
                <w:rFonts w:cs="Segoe UI"/>
                <w:b w:val="0"/>
                <w:bCs w:val="0"/>
                <w:color w:val="auto"/>
                <w:szCs w:val="20"/>
              </w:rPr>
              <w:t>w</w:t>
            </w:r>
            <w:r w:rsidR="001C21A9" w:rsidRPr="001D0DD1">
              <w:rPr>
                <w:rFonts w:cs="Segoe UI"/>
                <w:b w:val="0"/>
                <w:bCs w:val="0"/>
                <w:color w:val="auto"/>
                <w:szCs w:val="20"/>
              </w:rPr>
              <w:t xml:space="preserve">andalizm (dewastacja) + graffiti </w:t>
            </w:r>
          </w:p>
        </w:tc>
        <w:tc>
          <w:tcPr>
            <w:tcW w:w="3406" w:type="dxa"/>
            <w:shd w:val="clear" w:color="auto" w:fill="auto"/>
          </w:tcPr>
          <w:p w14:paraId="072E4BCE" w14:textId="09FEA084" w:rsidR="001C21A9" w:rsidRPr="001D0DD1" w:rsidRDefault="00E77125" w:rsidP="00B028E8">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cs="Segoe UI"/>
                <w:szCs w:val="20"/>
              </w:rPr>
            </w:pPr>
            <w:r>
              <w:rPr>
                <w:rFonts w:cs="Segoe UI"/>
                <w:szCs w:val="20"/>
              </w:rPr>
              <w:t>10</w:t>
            </w:r>
            <w:r w:rsidR="001C21A9" w:rsidRPr="001D0DD1">
              <w:rPr>
                <w:rFonts w:cs="Segoe UI"/>
                <w:szCs w:val="20"/>
              </w:rPr>
              <w:t xml:space="preserve">0 000,00 zł / </w:t>
            </w:r>
            <w:r>
              <w:rPr>
                <w:rFonts w:cs="Segoe UI"/>
                <w:szCs w:val="20"/>
              </w:rPr>
              <w:t>10</w:t>
            </w:r>
            <w:r w:rsidR="001C21A9" w:rsidRPr="001D0DD1">
              <w:rPr>
                <w:rFonts w:cs="Segoe UI"/>
                <w:szCs w:val="20"/>
              </w:rPr>
              <w:t> 000,00 zł</w:t>
            </w:r>
          </w:p>
        </w:tc>
      </w:tr>
      <w:bookmarkEnd w:id="6"/>
    </w:tbl>
    <w:p w14:paraId="0DC7A64F" w14:textId="77777777" w:rsidR="001C21A9" w:rsidRPr="001D0DD1" w:rsidRDefault="001C21A9" w:rsidP="001C21A9">
      <w:pPr>
        <w:spacing w:after="120" w:line="240" w:lineRule="auto"/>
        <w:jc w:val="both"/>
        <w:rPr>
          <w:rFonts w:cs="Segoe UI"/>
        </w:rPr>
      </w:pPr>
    </w:p>
    <w:p w14:paraId="1B429391" w14:textId="77777777" w:rsidR="00B553B6" w:rsidRPr="001D0DD1" w:rsidRDefault="00B553B6" w:rsidP="00B553B6">
      <w:pPr>
        <w:pStyle w:val="Nagwek3"/>
        <w:spacing w:before="0" w:after="120"/>
        <w:rPr>
          <w:rFonts w:cs="Segoe UI"/>
        </w:rPr>
      </w:pPr>
      <w:r w:rsidRPr="001D0DD1">
        <w:rPr>
          <w:rFonts w:cs="Segoe UI"/>
        </w:rPr>
        <w:t>Postanowienia dotyczące franszyz i udziałów własnych:</w:t>
      </w:r>
    </w:p>
    <w:p w14:paraId="080D3060" w14:textId="36F34D3B" w:rsidR="00D62ABF" w:rsidRPr="006352C5" w:rsidRDefault="00D62ABF" w:rsidP="00245D45">
      <w:pPr>
        <w:pStyle w:val="Akapitzlist"/>
        <w:numPr>
          <w:ilvl w:val="0"/>
          <w:numId w:val="65"/>
        </w:numPr>
        <w:spacing w:after="0" w:line="240" w:lineRule="auto"/>
        <w:ind w:left="360"/>
        <w:jc w:val="both"/>
        <w:rPr>
          <w:rFonts w:cs="Segoe UI"/>
        </w:rPr>
      </w:pPr>
      <w:r w:rsidRPr="006352C5">
        <w:rPr>
          <w:rFonts w:cs="Segoe UI"/>
        </w:rPr>
        <w:t xml:space="preserve">W odniesieniu do ryzyka pożaru, wybuchu, dymu, sadzy – </w:t>
      </w:r>
      <w:r w:rsidR="006352C5">
        <w:rPr>
          <w:rFonts w:cs="Segoe UI"/>
        </w:rPr>
        <w:t>5</w:t>
      </w:r>
      <w:r w:rsidRPr="006352C5">
        <w:rPr>
          <w:rFonts w:cs="Segoe UI"/>
        </w:rPr>
        <w:t>% wartości odszkodowania</w:t>
      </w:r>
      <w:r w:rsidR="006352C5">
        <w:rPr>
          <w:rFonts w:cs="Segoe UI"/>
        </w:rPr>
        <w:t>,</w:t>
      </w:r>
      <w:r w:rsidRPr="006352C5">
        <w:rPr>
          <w:rFonts w:cs="Segoe UI"/>
        </w:rPr>
        <w:t xml:space="preserve"> nie mniej  niż </w:t>
      </w:r>
      <w:r w:rsidR="002E69DA">
        <w:rPr>
          <w:rFonts w:cs="Segoe UI"/>
        </w:rPr>
        <w:t>30</w:t>
      </w:r>
      <w:r w:rsidRPr="006352C5">
        <w:rPr>
          <w:rFonts w:cs="Segoe UI"/>
        </w:rPr>
        <w:t xml:space="preserve"> 000,00 zł</w:t>
      </w:r>
    </w:p>
    <w:p w14:paraId="04677096" w14:textId="596B64F7" w:rsidR="00D62ABF" w:rsidRPr="006352C5" w:rsidRDefault="00D62ABF" w:rsidP="00245D45">
      <w:pPr>
        <w:pStyle w:val="Akapitzlist"/>
        <w:numPr>
          <w:ilvl w:val="0"/>
          <w:numId w:val="65"/>
        </w:numPr>
        <w:spacing w:after="0" w:line="240" w:lineRule="auto"/>
        <w:ind w:left="360"/>
        <w:jc w:val="both"/>
        <w:rPr>
          <w:rFonts w:cs="Segoe UI"/>
        </w:rPr>
      </w:pPr>
      <w:r w:rsidRPr="006352C5">
        <w:rPr>
          <w:rFonts w:cs="Segoe UI"/>
        </w:rPr>
        <w:t>Dla szkód dotyczących mienia pracowniczego – brak franszyzy</w:t>
      </w:r>
    </w:p>
    <w:p w14:paraId="442F5517" w14:textId="2D184C8F" w:rsidR="00D62ABF" w:rsidRPr="006352C5" w:rsidRDefault="00D62ABF" w:rsidP="00716464">
      <w:pPr>
        <w:pStyle w:val="Akapitzlist"/>
        <w:numPr>
          <w:ilvl w:val="0"/>
          <w:numId w:val="65"/>
        </w:numPr>
        <w:spacing w:after="0" w:line="240" w:lineRule="auto"/>
        <w:ind w:left="360"/>
        <w:jc w:val="both"/>
        <w:rPr>
          <w:rFonts w:cs="Segoe UI"/>
        </w:rPr>
      </w:pPr>
      <w:r w:rsidRPr="006352C5">
        <w:rPr>
          <w:rFonts w:cs="Segoe UI"/>
        </w:rPr>
        <w:t>Dla ryzyka kradzieży z włamaniem, rabunku i dewastacji - 500,00 zł</w:t>
      </w:r>
    </w:p>
    <w:p w14:paraId="57FE8045" w14:textId="3F84905D" w:rsidR="00D62ABF" w:rsidRPr="006352C5" w:rsidRDefault="00D62ABF" w:rsidP="005A07B1">
      <w:pPr>
        <w:pStyle w:val="Akapitzlist"/>
        <w:numPr>
          <w:ilvl w:val="0"/>
          <w:numId w:val="65"/>
        </w:numPr>
        <w:spacing w:after="0" w:line="240" w:lineRule="auto"/>
        <w:ind w:left="360"/>
        <w:jc w:val="both"/>
        <w:rPr>
          <w:rFonts w:cs="Segoe UI"/>
        </w:rPr>
      </w:pPr>
      <w:r w:rsidRPr="006352C5">
        <w:rPr>
          <w:rFonts w:cs="Segoe UI"/>
        </w:rPr>
        <w:t>Dla pozostałych ryzyk</w:t>
      </w:r>
      <w:r w:rsidR="006352C5">
        <w:rPr>
          <w:rFonts w:cs="Segoe UI"/>
        </w:rPr>
        <w:t xml:space="preserve"> </w:t>
      </w:r>
      <w:r w:rsidRPr="006352C5">
        <w:rPr>
          <w:rFonts w:cs="Segoe UI"/>
        </w:rPr>
        <w:t xml:space="preserve">- 1 </w:t>
      </w:r>
      <w:r w:rsidR="006352C5">
        <w:rPr>
          <w:rFonts w:cs="Segoe UI"/>
        </w:rPr>
        <w:t>0</w:t>
      </w:r>
      <w:r w:rsidRPr="006352C5">
        <w:rPr>
          <w:rFonts w:cs="Segoe UI"/>
        </w:rPr>
        <w:t>00,00 zł</w:t>
      </w:r>
    </w:p>
    <w:p w14:paraId="6870175C" w14:textId="669D70E9" w:rsidR="00D62ABF" w:rsidRPr="006352C5" w:rsidRDefault="00BC5A06" w:rsidP="000633BB">
      <w:pPr>
        <w:pStyle w:val="Akapitzlist"/>
        <w:numPr>
          <w:ilvl w:val="0"/>
          <w:numId w:val="65"/>
        </w:numPr>
        <w:spacing w:after="0" w:line="240" w:lineRule="auto"/>
        <w:ind w:left="360"/>
        <w:jc w:val="both"/>
        <w:rPr>
          <w:rFonts w:cs="Segoe UI"/>
        </w:rPr>
      </w:pPr>
      <w:r>
        <w:rPr>
          <w:rFonts w:cs="Segoe UI"/>
        </w:rPr>
        <w:t xml:space="preserve">Dla </w:t>
      </w:r>
      <w:r w:rsidR="004E4581">
        <w:rPr>
          <w:rFonts w:cs="Segoe UI"/>
        </w:rPr>
        <w:t xml:space="preserve">pojemników na śmieci na terenie RP </w:t>
      </w:r>
      <w:r w:rsidR="00D62ABF" w:rsidRPr="006352C5">
        <w:rPr>
          <w:rFonts w:cs="Segoe UI"/>
        </w:rPr>
        <w:t xml:space="preserve">– </w:t>
      </w:r>
      <w:r w:rsidR="004E4581">
        <w:rPr>
          <w:rFonts w:cs="Segoe UI"/>
        </w:rPr>
        <w:t>500,00 zł</w:t>
      </w:r>
    </w:p>
    <w:p w14:paraId="100C52D8" w14:textId="5188E5E0" w:rsidR="00CB71E4" w:rsidRPr="006352C5" w:rsidRDefault="00D62ABF" w:rsidP="000633BB">
      <w:pPr>
        <w:pStyle w:val="Akapitzlist"/>
        <w:numPr>
          <w:ilvl w:val="0"/>
          <w:numId w:val="65"/>
        </w:numPr>
        <w:spacing w:after="0" w:line="240" w:lineRule="auto"/>
        <w:ind w:left="360"/>
        <w:jc w:val="both"/>
        <w:rPr>
          <w:rFonts w:cs="Segoe UI"/>
        </w:rPr>
      </w:pPr>
      <w:r w:rsidRPr="006352C5">
        <w:rPr>
          <w:rFonts w:cs="Segoe UI"/>
        </w:rPr>
        <w:t xml:space="preserve">Dla ryzyka kradzieży zwykłej – 10% odszkodowania, nie mniej niż </w:t>
      </w:r>
      <w:r w:rsidR="00BC5A06">
        <w:rPr>
          <w:rFonts w:cs="Segoe UI"/>
        </w:rPr>
        <w:t>5</w:t>
      </w:r>
      <w:r w:rsidRPr="006352C5">
        <w:rPr>
          <w:rFonts w:cs="Segoe UI"/>
        </w:rPr>
        <w:t>00,00 zł na każde zdarzenie</w:t>
      </w:r>
    </w:p>
    <w:p w14:paraId="5DF406F2" w14:textId="56483CBC" w:rsidR="00B553B6" w:rsidRPr="001D0DD1" w:rsidRDefault="00B553B6" w:rsidP="00B553B6">
      <w:pPr>
        <w:spacing w:after="120" w:line="240" w:lineRule="auto"/>
        <w:jc w:val="both"/>
        <w:rPr>
          <w:rFonts w:cs="Segoe UI"/>
        </w:rPr>
      </w:pPr>
      <w:r w:rsidRPr="001D0DD1">
        <w:rPr>
          <w:rFonts w:cs="Segoe UI"/>
        </w:rPr>
        <w:t>Przez pojęcie franszyzy redukcyjnej należy rozumieć ustaloną w umowie ubezpieczenia wartość, o jaką będzie pomniejszone odszkodowanie ustalon</w:t>
      </w:r>
      <w:r w:rsidR="00843A23">
        <w:rPr>
          <w:rFonts w:cs="Segoe UI"/>
        </w:rPr>
        <w:t>ą</w:t>
      </w:r>
      <w:r w:rsidRPr="001D0DD1">
        <w:rPr>
          <w:rFonts w:cs="Segoe UI"/>
        </w:rPr>
        <w:t xml:space="preserve"> łącznie dla wszystkich ubezpieczonych przedmiotów dotkniętych szkodą, </w:t>
      </w:r>
      <w:proofErr w:type="gramStart"/>
      <w:r w:rsidRPr="001D0DD1">
        <w:rPr>
          <w:rFonts w:cs="Segoe UI"/>
        </w:rPr>
        <w:t>powstał</w:t>
      </w:r>
      <w:r w:rsidR="00843A23">
        <w:rPr>
          <w:rFonts w:cs="Segoe UI"/>
        </w:rPr>
        <w:t>ą</w:t>
      </w:r>
      <w:proofErr w:type="gramEnd"/>
      <w:r w:rsidRPr="001D0DD1">
        <w:rPr>
          <w:rFonts w:cs="Segoe UI"/>
        </w:rPr>
        <w:t xml:space="preserve"> wskutek tego samego zdarzenia.</w:t>
      </w:r>
    </w:p>
    <w:p w14:paraId="4F3F6877" w14:textId="7EAD208F" w:rsidR="00B553B6" w:rsidRDefault="00B553B6" w:rsidP="00977CDA">
      <w:pPr>
        <w:spacing w:after="120" w:line="240" w:lineRule="auto"/>
        <w:jc w:val="both"/>
        <w:rPr>
          <w:rFonts w:cs="Segoe UI"/>
        </w:rPr>
      </w:pPr>
      <w:r w:rsidRPr="001D0DD1">
        <w:rPr>
          <w:rFonts w:cs="Segoe UI"/>
        </w:rPr>
        <w:t>Zamawiający informuje, że dla niektórych klauzul dodatkowych przewidziano inne niż określone w niniejszym punkcie, ustalenia dotyczące wysokości franszyz redukcyjnych.</w:t>
      </w:r>
    </w:p>
    <w:p w14:paraId="6AA34F0F" w14:textId="77777777" w:rsidR="00843A23" w:rsidRPr="00977CDA" w:rsidRDefault="00843A23" w:rsidP="00977CDA">
      <w:pPr>
        <w:spacing w:after="120" w:line="240" w:lineRule="auto"/>
        <w:jc w:val="both"/>
        <w:rPr>
          <w:rFonts w:cs="Segoe UI"/>
        </w:rPr>
      </w:pPr>
    </w:p>
    <w:p w14:paraId="483BD625" w14:textId="6ABF257B" w:rsidR="00D23C5C" w:rsidRPr="001D0DD1" w:rsidRDefault="00D23C5C" w:rsidP="00530ABC">
      <w:pPr>
        <w:pStyle w:val="Nagwek3"/>
        <w:numPr>
          <w:ilvl w:val="0"/>
          <w:numId w:val="76"/>
        </w:numPr>
        <w:spacing w:before="0" w:after="120"/>
        <w:rPr>
          <w:rFonts w:cs="Segoe UI"/>
        </w:rPr>
      </w:pPr>
      <w:r w:rsidRPr="001D0DD1">
        <w:rPr>
          <w:rFonts w:cs="Segoe UI"/>
        </w:rPr>
        <w:t xml:space="preserve">Ubezpieczenie sprzętu elektronicznego od wszystkich ryzyk (EEI). </w:t>
      </w:r>
    </w:p>
    <w:p w14:paraId="7CD07393" w14:textId="77777777" w:rsidR="003A5F66" w:rsidRPr="001D0DD1" w:rsidRDefault="003A5F66" w:rsidP="003A5F66">
      <w:pPr>
        <w:pStyle w:val="Nagwek3"/>
        <w:spacing w:before="0" w:after="120"/>
        <w:rPr>
          <w:rFonts w:cs="Segoe UI"/>
        </w:rPr>
      </w:pPr>
      <w:r w:rsidRPr="001D0DD1">
        <w:rPr>
          <w:rFonts w:cs="Segoe UI"/>
        </w:rPr>
        <w:t>Przedmiot ubezpieczenia</w:t>
      </w:r>
    </w:p>
    <w:p w14:paraId="66B03557" w14:textId="5B8A7AFB" w:rsidR="00D23C5C" w:rsidRPr="001D0DD1" w:rsidRDefault="00D23C5C" w:rsidP="003A5F66">
      <w:pPr>
        <w:spacing w:after="120" w:line="240" w:lineRule="auto"/>
        <w:jc w:val="both"/>
        <w:rPr>
          <w:rFonts w:cs="Segoe UI"/>
          <w:lang w:eastAsia="pl-PL"/>
        </w:rPr>
      </w:pPr>
      <w:r w:rsidRPr="001D0DD1">
        <w:rPr>
          <w:rFonts w:cs="Segoe UI"/>
          <w:lang w:eastAsia="pl-PL"/>
        </w:rPr>
        <w:t>Przedmiot ubezpieczenia: sprzęt elektroniczny będący własnością Zamawiającego</w:t>
      </w:r>
      <w:r w:rsidR="00843A23">
        <w:rPr>
          <w:rFonts w:cs="Segoe UI"/>
          <w:lang w:eastAsia="pl-PL"/>
        </w:rPr>
        <w:t>,</w:t>
      </w:r>
      <w:r w:rsidRPr="001D0DD1">
        <w:rPr>
          <w:rFonts w:cs="Segoe UI"/>
          <w:lang w:eastAsia="pl-PL"/>
        </w:rPr>
        <w:t xml:space="preserve"> a także sprzęt elektroniczny użytkowany przez Zamawiającego na podstawie umowy dzierżawy, użyczenia, leasingu lub innego stosunku prawnego, nieprzenoszącego prawa własności. Zakres ubezpieczenia winien obejmować co najmniej następujące ryzyka i koszty: wszelkie szkody materialne (fizyczne) polegające na utracie przedmiotu ubezpieczenia, jego uszkodzeniu lub zniszczeniu wskutek nagłej, nieprzewidzianej i niezależnej od ubezpieczającego przyczyny. Postanowienia OWU Ubezpieczyciela ograniczające lub wyłączające jego odpowiedzialność mają zastosowanie, z zastrzeżeniem</w:t>
      </w:r>
      <w:r w:rsidR="009F275A">
        <w:rPr>
          <w:rFonts w:cs="Segoe UI"/>
          <w:lang w:eastAsia="pl-PL"/>
        </w:rPr>
        <w:t>,</w:t>
      </w:r>
      <w:r w:rsidRPr="001D0DD1">
        <w:rPr>
          <w:rFonts w:cs="Segoe UI"/>
          <w:lang w:eastAsia="pl-PL"/>
        </w:rPr>
        <w:t xml:space="preserve"> że ochrona ubezpieczeniowa winna obejmować co najmniej ryzyka i szkody opisane poniżej.</w:t>
      </w:r>
    </w:p>
    <w:p w14:paraId="4BFA9C39" w14:textId="77777777" w:rsidR="003A5F66" w:rsidRPr="001D0DD1" w:rsidRDefault="003A5F66" w:rsidP="003A5F66">
      <w:pPr>
        <w:pStyle w:val="Nagwek3"/>
        <w:spacing w:before="0" w:after="120"/>
        <w:rPr>
          <w:rFonts w:cs="Segoe UI"/>
        </w:rPr>
      </w:pPr>
      <w:r w:rsidRPr="001D0DD1">
        <w:rPr>
          <w:rFonts w:cs="Segoe UI"/>
        </w:rPr>
        <w:t>Miejsce ubezpieczenia</w:t>
      </w:r>
    </w:p>
    <w:p w14:paraId="684816D7" w14:textId="0FDA0FD3" w:rsidR="003A5F66" w:rsidRPr="001D0DD1" w:rsidRDefault="003A5F66" w:rsidP="003A5F66">
      <w:pPr>
        <w:spacing w:after="120" w:line="240" w:lineRule="auto"/>
        <w:jc w:val="both"/>
        <w:rPr>
          <w:rFonts w:cs="Segoe UI"/>
          <w:lang w:eastAsia="pl-PL"/>
        </w:rPr>
      </w:pPr>
      <w:r w:rsidRPr="001D0DD1">
        <w:rPr>
          <w:rFonts w:cs="Segoe UI"/>
        </w:rPr>
        <w:t xml:space="preserve">Miejscem ubezpieczenia jest terytorium RP. Za miejsce ubezpieczenia uznaje się wszystkie istniejące lokalizacje Zamawiającego, a także lokalizacje obce, w których znajduje się majątek Zamawiającego, lokalizacje, w których pracownicy/współpracownicy użytkują majątek Zamawiającego oraz lokalizacje czasowe (targi, wystawy, ekspozycje) bez konieczności każdorazowego notyfikowania Wykonawcy ewentualnych zmian. </w:t>
      </w:r>
      <w:r w:rsidRPr="001D0DD1">
        <w:rPr>
          <w:rFonts w:cs="Segoe UI"/>
          <w:lang w:eastAsia="pl-PL"/>
        </w:rPr>
        <w:t xml:space="preserve">Sprzęt elektroniczny przenośny jest objęty ochroną na terytorium </w:t>
      </w:r>
      <w:r w:rsidR="001557F7" w:rsidRPr="001D0DD1">
        <w:rPr>
          <w:rFonts w:cs="Segoe UI"/>
          <w:lang w:eastAsia="pl-PL"/>
        </w:rPr>
        <w:t>całego świata</w:t>
      </w:r>
      <w:r w:rsidRPr="001D0DD1">
        <w:rPr>
          <w:rFonts w:cs="Segoe UI"/>
          <w:lang w:eastAsia="pl-PL"/>
        </w:rPr>
        <w:t>.</w:t>
      </w:r>
    </w:p>
    <w:p w14:paraId="30A111AB" w14:textId="77777777" w:rsidR="003A5F66" w:rsidRPr="001D0DD1" w:rsidRDefault="003A5F66" w:rsidP="003A5F66">
      <w:pPr>
        <w:pStyle w:val="Nagwek3"/>
        <w:spacing w:before="0" w:after="120"/>
        <w:rPr>
          <w:rFonts w:cs="Segoe UI"/>
        </w:rPr>
      </w:pPr>
      <w:r w:rsidRPr="001D0DD1">
        <w:rPr>
          <w:rFonts w:cs="Segoe UI"/>
        </w:rPr>
        <w:lastRenderedPageBreak/>
        <w:t>Zakres ubezpieczenia</w:t>
      </w:r>
    </w:p>
    <w:p w14:paraId="5D9E28D3" w14:textId="77777777" w:rsidR="00D23C5C" w:rsidRPr="001D0DD1" w:rsidRDefault="00D23C5C" w:rsidP="003A5F66">
      <w:pPr>
        <w:spacing w:after="120" w:line="240" w:lineRule="auto"/>
        <w:jc w:val="both"/>
        <w:rPr>
          <w:rFonts w:cs="Segoe UI"/>
          <w:lang w:eastAsia="pl-PL"/>
        </w:rPr>
      </w:pPr>
      <w:r w:rsidRPr="001D0DD1">
        <w:rPr>
          <w:rFonts w:cs="Segoe UI"/>
          <w:lang w:eastAsia="pl-PL"/>
        </w:rPr>
        <w:t xml:space="preserve">Ubezpieczenie powinno obejmować w szczególności szkody spowodowane przez: </w:t>
      </w:r>
    </w:p>
    <w:p w14:paraId="31902AA7" w14:textId="3B9DDA1C" w:rsidR="00D23C5C" w:rsidRPr="001D0DD1" w:rsidRDefault="00D23C5C" w:rsidP="001557F7">
      <w:pPr>
        <w:pStyle w:val="Akapitzlist"/>
        <w:numPr>
          <w:ilvl w:val="0"/>
          <w:numId w:val="28"/>
        </w:numPr>
        <w:spacing w:after="120" w:line="240" w:lineRule="auto"/>
        <w:jc w:val="both"/>
        <w:rPr>
          <w:rFonts w:cs="Segoe UI"/>
          <w:lang w:eastAsia="pl-PL"/>
        </w:rPr>
      </w:pPr>
      <w:r w:rsidRPr="001D0DD1">
        <w:rPr>
          <w:rFonts w:cs="Segoe UI"/>
          <w:lang w:eastAsia="pl-PL"/>
        </w:rPr>
        <w:t xml:space="preserve">działanie człowieka, tj. niewłaściwe użytkowanie, nieostrożność, zaniedbanie, błędną obsługę, świadome i celowe zniszczenie przez osoby trzecie, </w:t>
      </w:r>
    </w:p>
    <w:p w14:paraId="02C1165F" w14:textId="75C97C45" w:rsidR="00D23C5C" w:rsidRPr="001D0DD1" w:rsidRDefault="00D23C5C" w:rsidP="003A5F66">
      <w:pPr>
        <w:pStyle w:val="Akapitzlist"/>
        <w:numPr>
          <w:ilvl w:val="0"/>
          <w:numId w:val="28"/>
        </w:numPr>
        <w:spacing w:after="120" w:line="240" w:lineRule="auto"/>
        <w:jc w:val="both"/>
        <w:rPr>
          <w:rFonts w:cs="Segoe UI"/>
          <w:lang w:eastAsia="pl-PL"/>
        </w:rPr>
      </w:pPr>
      <w:r w:rsidRPr="001D0DD1">
        <w:rPr>
          <w:rFonts w:cs="Segoe UI"/>
          <w:lang w:eastAsia="pl-PL"/>
        </w:rPr>
        <w:t>kradzież z włamaniem i rabunek, wandalizm</w:t>
      </w:r>
      <w:r w:rsidR="001557F7" w:rsidRPr="001D0DD1">
        <w:rPr>
          <w:rFonts w:cs="Segoe UI"/>
          <w:lang w:eastAsia="pl-PL"/>
        </w:rPr>
        <w:t xml:space="preserve"> (w tym również w pojazdach)</w:t>
      </w:r>
      <w:r w:rsidRPr="001D0DD1">
        <w:rPr>
          <w:rFonts w:cs="Segoe UI"/>
          <w:lang w:eastAsia="pl-PL"/>
        </w:rPr>
        <w:t xml:space="preserve">, </w:t>
      </w:r>
    </w:p>
    <w:p w14:paraId="50AB7CF4" w14:textId="5E0208C3" w:rsidR="001557F7" w:rsidRPr="001D0DD1" w:rsidRDefault="001557F7" w:rsidP="003A5F66">
      <w:pPr>
        <w:pStyle w:val="Akapitzlist"/>
        <w:numPr>
          <w:ilvl w:val="0"/>
          <w:numId w:val="28"/>
        </w:numPr>
        <w:spacing w:after="120" w:line="240" w:lineRule="auto"/>
        <w:jc w:val="both"/>
        <w:rPr>
          <w:rFonts w:cs="Segoe UI"/>
          <w:lang w:eastAsia="pl-PL"/>
        </w:rPr>
      </w:pPr>
      <w:r w:rsidRPr="001D0DD1">
        <w:rPr>
          <w:rFonts w:cs="Segoe UI"/>
          <w:lang w:eastAsia="pl-PL"/>
        </w:rPr>
        <w:t>upadek,</w:t>
      </w:r>
    </w:p>
    <w:p w14:paraId="16619CA9" w14:textId="4362E681" w:rsidR="00D23C5C" w:rsidRPr="001D0DD1" w:rsidRDefault="00D23C5C" w:rsidP="003A5F66">
      <w:pPr>
        <w:pStyle w:val="Akapitzlist"/>
        <w:numPr>
          <w:ilvl w:val="0"/>
          <w:numId w:val="28"/>
        </w:numPr>
        <w:spacing w:after="120" w:line="240" w:lineRule="auto"/>
        <w:jc w:val="both"/>
        <w:rPr>
          <w:rFonts w:cs="Segoe UI"/>
          <w:lang w:eastAsia="pl-PL"/>
        </w:rPr>
      </w:pPr>
      <w:r w:rsidRPr="001D0DD1">
        <w:rPr>
          <w:rFonts w:cs="Segoe UI"/>
          <w:lang w:eastAsia="pl-PL"/>
        </w:rPr>
        <w:t xml:space="preserve">działanie ognia (w tym również dymu i sadzy) oraz polegające na osmaleniu, przypaleniu, a także w wyniku </w:t>
      </w:r>
    </w:p>
    <w:p w14:paraId="27CDF75A" w14:textId="5DD901E7" w:rsidR="00D23C5C" w:rsidRPr="00597F37" w:rsidRDefault="00D23C5C" w:rsidP="009E6624">
      <w:pPr>
        <w:pStyle w:val="Akapitzlist"/>
        <w:numPr>
          <w:ilvl w:val="0"/>
          <w:numId w:val="28"/>
        </w:numPr>
        <w:spacing w:after="120" w:line="240" w:lineRule="auto"/>
        <w:jc w:val="both"/>
        <w:rPr>
          <w:rFonts w:cs="Segoe UI"/>
          <w:lang w:eastAsia="pl-PL"/>
        </w:rPr>
      </w:pPr>
      <w:r w:rsidRPr="00597F37">
        <w:rPr>
          <w:rFonts w:cs="Segoe UI"/>
          <w:lang w:eastAsia="pl-PL"/>
        </w:rPr>
        <w:t>wszelkiego rodzaju eksplozj</w:t>
      </w:r>
      <w:r w:rsidR="00597F37" w:rsidRPr="00597F37">
        <w:rPr>
          <w:rFonts w:cs="Segoe UI"/>
          <w:lang w:eastAsia="pl-PL"/>
        </w:rPr>
        <w:t>e</w:t>
      </w:r>
      <w:r w:rsidRPr="00597F37">
        <w:rPr>
          <w:rFonts w:cs="Segoe UI"/>
          <w:lang w:eastAsia="pl-PL"/>
        </w:rPr>
        <w:t>, implozj</w:t>
      </w:r>
      <w:r w:rsidR="00597F37" w:rsidRPr="00597F37">
        <w:rPr>
          <w:rFonts w:cs="Segoe UI"/>
          <w:lang w:eastAsia="pl-PL"/>
        </w:rPr>
        <w:t>e</w:t>
      </w:r>
      <w:r w:rsidRPr="00597F37">
        <w:rPr>
          <w:rFonts w:cs="Segoe UI"/>
          <w:lang w:eastAsia="pl-PL"/>
        </w:rPr>
        <w:t>, uderzenia pioruna, upad</w:t>
      </w:r>
      <w:r w:rsidR="00597F37" w:rsidRPr="00597F37">
        <w:rPr>
          <w:rFonts w:cs="Segoe UI"/>
          <w:lang w:eastAsia="pl-PL"/>
        </w:rPr>
        <w:t>ek</w:t>
      </w:r>
      <w:r w:rsidRPr="00597F37">
        <w:rPr>
          <w:rFonts w:cs="Segoe UI"/>
          <w:lang w:eastAsia="pl-PL"/>
        </w:rPr>
        <w:t xml:space="preserve"> statku powietrznego oraz w czasie akcji ratunkowej (np. gaszenia, burzenia, oczyszczania zgliszcz), </w:t>
      </w:r>
    </w:p>
    <w:p w14:paraId="43A9F949" w14:textId="3D38DFD0" w:rsidR="00D23C5C" w:rsidRPr="001D0DD1" w:rsidRDefault="00D23C5C" w:rsidP="003A5F66">
      <w:pPr>
        <w:pStyle w:val="Akapitzlist"/>
        <w:numPr>
          <w:ilvl w:val="0"/>
          <w:numId w:val="28"/>
        </w:numPr>
        <w:spacing w:after="120" w:line="240" w:lineRule="auto"/>
        <w:jc w:val="both"/>
        <w:rPr>
          <w:rFonts w:cs="Segoe UI"/>
          <w:lang w:eastAsia="pl-PL"/>
        </w:rPr>
      </w:pPr>
      <w:r w:rsidRPr="001D0DD1">
        <w:rPr>
          <w:rFonts w:cs="Segoe UI"/>
          <w:lang w:eastAsia="pl-PL"/>
        </w:rPr>
        <w:t xml:space="preserve">działanie wody tj. zalania wodą z urządzeń wodno-kanalizacyjnych, burzy, sztormu, wylewu wód podziemnych, deszczu nawalnego, wilgoci, pary wodnej i cieczy w innej postaci oraz działanie mrozu, gradu, śniegu, samoczynne otworzenie się główek tryskaczowych z innych przyczyn niż wskutek pożaru, nieumyślne pozostawienie otwartych kranów lub innych zaworów, </w:t>
      </w:r>
    </w:p>
    <w:p w14:paraId="6ACD486C" w14:textId="73F3D423" w:rsidR="00D23C5C" w:rsidRPr="001D0DD1" w:rsidRDefault="00D23C5C" w:rsidP="003A5F66">
      <w:pPr>
        <w:pStyle w:val="Akapitzlist"/>
        <w:numPr>
          <w:ilvl w:val="0"/>
          <w:numId w:val="28"/>
        </w:numPr>
        <w:spacing w:after="120" w:line="240" w:lineRule="auto"/>
        <w:jc w:val="both"/>
        <w:rPr>
          <w:rFonts w:cs="Segoe UI"/>
          <w:lang w:eastAsia="pl-PL"/>
        </w:rPr>
      </w:pPr>
      <w:r w:rsidRPr="001D0DD1">
        <w:rPr>
          <w:rFonts w:cs="Segoe UI"/>
          <w:lang w:eastAsia="pl-PL"/>
        </w:rPr>
        <w:t xml:space="preserve">działanie wiatru, lawiny, osunięcie się ziemi, </w:t>
      </w:r>
    </w:p>
    <w:p w14:paraId="60604E72" w14:textId="5D989E89" w:rsidR="00D23C5C" w:rsidRPr="001D0DD1" w:rsidRDefault="00D23C5C" w:rsidP="003A5F66">
      <w:pPr>
        <w:pStyle w:val="Akapitzlist"/>
        <w:numPr>
          <w:ilvl w:val="0"/>
          <w:numId w:val="28"/>
        </w:numPr>
        <w:spacing w:after="120" w:line="240" w:lineRule="auto"/>
        <w:jc w:val="both"/>
        <w:rPr>
          <w:rFonts w:cs="Segoe UI"/>
          <w:lang w:eastAsia="pl-PL"/>
        </w:rPr>
      </w:pPr>
      <w:r w:rsidRPr="001D0DD1">
        <w:rPr>
          <w:rFonts w:cs="Segoe UI"/>
          <w:lang w:eastAsia="pl-PL"/>
        </w:rPr>
        <w:t xml:space="preserve">wady produkcyjne, błędy konstrukcyjne, wady materiałowe, które ujawniły się dopiero po okresie gwarancji, </w:t>
      </w:r>
    </w:p>
    <w:p w14:paraId="5D9820CD" w14:textId="75D400F6" w:rsidR="00D23C5C" w:rsidRPr="001D0DD1" w:rsidRDefault="00D23C5C" w:rsidP="003A5F66">
      <w:pPr>
        <w:pStyle w:val="Akapitzlist"/>
        <w:numPr>
          <w:ilvl w:val="0"/>
          <w:numId w:val="28"/>
        </w:numPr>
        <w:spacing w:after="120" w:line="240" w:lineRule="auto"/>
        <w:jc w:val="both"/>
        <w:rPr>
          <w:rFonts w:cs="Segoe UI"/>
          <w:lang w:eastAsia="pl-PL"/>
        </w:rPr>
      </w:pPr>
      <w:r w:rsidRPr="001D0DD1">
        <w:rPr>
          <w:rFonts w:cs="Segoe UI"/>
          <w:lang w:eastAsia="pl-PL"/>
        </w:rPr>
        <w:t xml:space="preserve">zbyt wysokie/niskie napięcia/natężenie w sieci instalacji elektrycznej, szkody wynikające z przerw w dostawie prądu elektrycznego, </w:t>
      </w:r>
    </w:p>
    <w:p w14:paraId="302F4259" w14:textId="5195025E" w:rsidR="00D23C5C" w:rsidRPr="001D0DD1" w:rsidRDefault="00D23C5C" w:rsidP="003A5F66">
      <w:pPr>
        <w:pStyle w:val="Akapitzlist"/>
        <w:numPr>
          <w:ilvl w:val="0"/>
          <w:numId w:val="28"/>
        </w:numPr>
        <w:spacing w:after="120" w:line="240" w:lineRule="auto"/>
        <w:jc w:val="both"/>
        <w:rPr>
          <w:rFonts w:cs="Segoe UI"/>
          <w:lang w:eastAsia="pl-PL"/>
        </w:rPr>
      </w:pPr>
      <w:r w:rsidRPr="001D0DD1">
        <w:rPr>
          <w:rFonts w:cs="Segoe UI"/>
          <w:lang w:eastAsia="pl-PL"/>
        </w:rPr>
        <w:t>szkody w</w:t>
      </w:r>
      <w:r w:rsidR="001557F7" w:rsidRPr="001D0DD1">
        <w:rPr>
          <w:rFonts w:cs="Segoe UI"/>
          <w:lang w:eastAsia="pl-PL"/>
        </w:rPr>
        <w:t xml:space="preserve"> lampach i w</w:t>
      </w:r>
      <w:r w:rsidRPr="001D0DD1">
        <w:rPr>
          <w:rFonts w:cs="Segoe UI"/>
          <w:lang w:eastAsia="pl-PL"/>
        </w:rPr>
        <w:t xml:space="preserve"> nośnikach obrazu urządzeń fotokopiujących, </w:t>
      </w:r>
    </w:p>
    <w:p w14:paraId="20111D10" w14:textId="305868F0" w:rsidR="00D23C5C" w:rsidRPr="001D0DD1" w:rsidRDefault="00D23C5C" w:rsidP="003A5F66">
      <w:pPr>
        <w:pStyle w:val="Akapitzlist"/>
        <w:numPr>
          <w:ilvl w:val="0"/>
          <w:numId w:val="28"/>
        </w:numPr>
        <w:spacing w:after="120" w:line="240" w:lineRule="auto"/>
        <w:jc w:val="both"/>
        <w:rPr>
          <w:rFonts w:cs="Segoe UI"/>
          <w:lang w:eastAsia="pl-PL"/>
        </w:rPr>
      </w:pPr>
      <w:r w:rsidRPr="001D0DD1">
        <w:rPr>
          <w:rFonts w:cs="Segoe UI"/>
          <w:lang w:eastAsia="pl-PL"/>
        </w:rPr>
        <w:t xml:space="preserve">bezpośrednie i pośrednie działanie wyładowań atmosferycznych i zjawisk pochodnych </w:t>
      </w:r>
    </w:p>
    <w:p w14:paraId="41557410" w14:textId="35330E1A" w:rsidR="00D23C5C" w:rsidRPr="001D0DD1" w:rsidRDefault="00D23C5C" w:rsidP="003A5F66">
      <w:pPr>
        <w:pStyle w:val="Akapitzlist"/>
        <w:numPr>
          <w:ilvl w:val="0"/>
          <w:numId w:val="28"/>
        </w:numPr>
        <w:spacing w:after="120" w:line="240" w:lineRule="auto"/>
        <w:jc w:val="both"/>
        <w:rPr>
          <w:rFonts w:cs="Segoe UI"/>
          <w:lang w:eastAsia="pl-PL"/>
        </w:rPr>
      </w:pPr>
      <w:r w:rsidRPr="001D0DD1">
        <w:rPr>
          <w:rFonts w:cs="Segoe UI"/>
          <w:lang w:eastAsia="pl-PL"/>
        </w:rPr>
        <w:t>koszty zabezpieczenia ubezpieczonego mienia przed bezpośrednim zagrożeniem ze strony zdarzenia losowego objętego ubezpieczeniem, koszty akcji ratowniczej, koszty uprzątnięcia pozostałości po szkodzie.</w:t>
      </w:r>
    </w:p>
    <w:p w14:paraId="4297C6A3" w14:textId="4E770A03" w:rsidR="00737406" w:rsidRPr="001D0DD1" w:rsidRDefault="00D23C5C" w:rsidP="003A5F66">
      <w:pPr>
        <w:spacing w:after="120" w:line="240" w:lineRule="auto"/>
        <w:jc w:val="both"/>
        <w:rPr>
          <w:rFonts w:cs="Segoe UI"/>
          <w:lang w:eastAsia="pl-PL"/>
        </w:rPr>
      </w:pPr>
      <w:r w:rsidRPr="001D0DD1">
        <w:rPr>
          <w:rFonts w:cs="Segoe UI"/>
          <w:lang w:eastAsia="pl-PL"/>
        </w:rPr>
        <w:t>Likwidacja szkód: jako wartoś</w:t>
      </w:r>
      <w:r w:rsidR="007A712F">
        <w:rPr>
          <w:rFonts w:cs="Segoe UI"/>
          <w:lang w:eastAsia="pl-PL"/>
        </w:rPr>
        <w:t>ć</w:t>
      </w:r>
      <w:r w:rsidRPr="001D0DD1">
        <w:rPr>
          <w:rFonts w:cs="Segoe UI"/>
          <w:lang w:eastAsia="pl-PL"/>
        </w:rPr>
        <w:t xml:space="preserve"> zastąpienia ubezpieczonego sprzętu przez sprzęt fabrycznie nowy, dostępny na rynku, możliwie jak najbardziej zbliżony parametrami jakości i wydajności do sprzętu zniszczonego, z uwzględnieniem kosztów transportu, demontażu i montażu ponownego oraz opłat celnych i innych tego typu należności, niezależnie od wieku i stopnia umorzenia sprzętu. Ubezpieczyciel w przypadku szkody polegającej na utracie lub całkowitym zniszczeniu (szkodzie całkowitej) jednostki centralnej komputera odpowiada również za koszt systemu operacyjnego w przypadku zadeklarowania jego wartości w wysokości sumy ubezpieczenia. </w:t>
      </w:r>
    </w:p>
    <w:p w14:paraId="69B18D0E" w14:textId="77777777" w:rsidR="003A5F66" w:rsidRPr="001D0DD1" w:rsidRDefault="003A5F66" w:rsidP="003A5F66">
      <w:pPr>
        <w:pStyle w:val="Nagwek3"/>
        <w:spacing w:before="0" w:after="120"/>
        <w:rPr>
          <w:rFonts w:cs="Segoe UI"/>
        </w:rPr>
      </w:pPr>
      <w:r w:rsidRPr="001D0DD1">
        <w:rPr>
          <w:rFonts w:cs="Segoe UI"/>
        </w:rPr>
        <w:t>Postanowienia dotyczące sum ubezpieczenia i sposobów szacowania wartości</w:t>
      </w:r>
    </w:p>
    <w:tbl>
      <w:tblPr>
        <w:tblStyle w:val="Tabelasiatki5ciemnaakcent1"/>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268"/>
      </w:tblGrid>
      <w:tr w:rsidR="00D23C5C" w:rsidRPr="001D0DD1" w14:paraId="0FB324EC" w14:textId="77777777" w:rsidTr="00D23C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Borders>
              <w:top w:val="none" w:sz="0" w:space="0" w:color="auto"/>
              <w:left w:val="none" w:sz="0" w:space="0" w:color="auto"/>
              <w:right w:val="none" w:sz="0" w:space="0" w:color="auto"/>
            </w:tcBorders>
            <w:shd w:val="clear" w:color="auto" w:fill="043E71"/>
            <w:vAlign w:val="center"/>
          </w:tcPr>
          <w:p w14:paraId="6BC2916D" w14:textId="77777777" w:rsidR="00D23C5C" w:rsidRPr="001D0DD1" w:rsidRDefault="00D23C5C" w:rsidP="003A5F66">
            <w:pPr>
              <w:spacing w:after="120" w:line="240" w:lineRule="auto"/>
              <w:jc w:val="center"/>
              <w:rPr>
                <w:rFonts w:cs="Segoe UI"/>
                <w:sz w:val="18"/>
                <w:szCs w:val="20"/>
              </w:rPr>
            </w:pPr>
            <w:r w:rsidRPr="001D0DD1">
              <w:rPr>
                <w:rFonts w:cs="Segoe UI"/>
                <w:sz w:val="18"/>
                <w:szCs w:val="20"/>
              </w:rPr>
              <w:t>Przedmiot ubezpieczenia</w:t>
            </w:r>
          </w:p>
        </w:tc>
        <w:tc>
          <w:tcPr>
            <w:tcW w:w="2835" w:type="dxa"/>
            <w:tcBorders>
              <w:top w:val="none" w:sz="0" w:space="0" w:color="auto"/>
              <w:left w:val="none" w:sz="0" w:space="0" w:color="auto"/>
              <w:right w:val="none" w:sz="0" w:space="0" w:color="auto"/>
            </w:tcBorders>
            <w:shd w:val="clear" w:color="auto" w:fill="043E71"/>
            <w:vAlign w:val="center"/>
          </w:tcPr>
          <w:p w14:paraId="225202A7" w14:textId="77777777" w:rsidR="00D23C5C" w:rsidRPr="001D0DD1" w:rsidRDefault="00D23C5C" w:rsidP="003A5F66">
            <w:pPr>
              <w:spacing w:after="120" w:line="240" w:lineRule="auto"/>
              <w:jc w:val="center"/>
              <w:cnfStyle w:val="100000000000" w:firstRow="1" w:lastRow="0" w:firstColumn="0" w:lastColumn="0" w:oddVBand="0" w:evenVBand="0" w:oddHBand="0" w:evenHBand="0" w:firstRowFirstColumn="0" w:firstRowLastColumn="0" w:lastRowFirstColumn="0" w:lastRowLastColumn="0"/>
              <w:rPr>
                <w:rFonts w:cs="Segoe UI"/>
                <w:sz w:val="18"/>
                <w:szCs w:val="20"/>
              </w:rPr>
            </w:pPr>
            <w:r w:rsidRPr="001D0DD1">
              <w:rPr>
                <w:rFonts w:cs="Segoe UI"/>
                <w:sz w:val="18"/>
                <w:szCs w:val="20"/>
              </w:rPr>
              <w:t>System ubezpieczenia i sposób szacowania</w:t>
            </w:r>
          </w:p>
        </w:tc>
        <w:tc>
          <w:tcPr>
            <w:tcW w:w="2268" w:type="dxa"/>
            <w:tcBorders>
              <w:top w:val="none" w:sz="0" w:space="0" w:color="auto"/>
              <w:left w:val="none" w:sz="0" w:space="0" w:color="auto"/>
              <w:right w:val="none" w:sz="0" w:space="0" w:color="auto"/>
            </w:tcBorders>
            <w:shd w:val="clear" w:color="auto" w:fill="043E71"/>
            <w:vAlign w:val="center"/>
          </w:tcPr>
          <w:p w14:paraId="3F3C847A" w14:textId="77777777" w:rsidR="00D23C5C" w:rsidRPr="001D0DD1" w:rsidRDefault="00D23C5C" w:rsidP="003A5F66">
            <w:pPr>
              <w:spacing w:after="120" w:line="240" w:lineRule="auto"/>
              <w:jc w:val="center"/>
              <w:cnfStyle w:val="100000000000" w:firstRow="1" w:lastRow="0" w:firstColumn="0" w:lastColumn="0" w:oddVBand="0" w:evenVBand="0" w:oddHBand="0" w:evenHBand="0" w:firstRowFirstColumn="0" w:firstRowLastColumn="0" w:lastRowFirstColumn="0" w:lastRowLastColumn="0"/>
              <w:rPr>
                <w:rFonts w:cs="Segoe UI"/>
                <w:sz w:val="18"/>
                <w:szCs w:val="20"/>
              </w:rPr>
            </w:pPr>
            <w:r w:rsidRPr="001D0DD1">
              <w:rPr>
                <w:rFonts w:cs="Segoe UI"/>
                <w:sz w:val="18"/>
                <w:szCs w:val="20"/>
              </w:rPr>
              <w:t>Suma ubezpieczenia/limit odpowiedzialności</w:t>
            </w:r>
          </w:p>
        </w:tc>
      </w:tr>
      <w:tr w:rsidR="00D23C5C" w:rsidRPr="001D0DD1" w14:paraId="4AD9A0DD" w14:textId="77777777" w:rsidTr="00977C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tcBorders>
            <w:shd w:val="clear" w:color="auto" w:fill="auto"/>
            <w:vAlign w:val="center"/>
          </w:tcPr>
          <w:p w14:paraId="669C3B16" w14:textId="3ACAEDFD" w:rsidR="00D23C5C" w:rsidRPr="001D0DD1" w:rsidRDefault="006526F3" w:rsidP="003A5F66">
            <w:pPr>
              <w:spacing w:after="120" w:line="240" w:lineRule="auto"/>
              <w:rPr>
                <w:rFonts w:cs="Segoe UI"/>
                <w:b w:val="0"/>
                <w:bCs w:val="0"/>
                <w:color w:val="auto"/>
                <w:szCs w:val="20"/>
              </w:rPr>
            </w:pPr>
            <w:r>
              <w:rPr>
                <w:rFonts w:cs="Segoe UI"/>
                <w:b w:val="0"/>
                <w:bCs w:val="0"/>
                <w:color w:val="auto"/>
                <w:szCs w:val="20"/>
              </w:rPr>
              <w:t>s</w:t>
            </w:r>
            <w:r w:rsidR="00D23C5C" w:rsidRPr="001D0DD1">
              <w:rPr>
                <w:rFonts w:cs="Segoe UI"/>
                <w:b w:val="0"/>
                <w:bCs w:val="0"/>
                <w:color w:val="auto"/>
                <w:szCs w:val="20"/>
              </w:rPr>
              <w:t>przęt stacjonarny</w:t>
            </w:r>
          </w:p>
        </w:tc>
        <w:tc>
          <w:tcPr>
            <w:tcW w:w="2835" w:type="dxa"/>
            <w:shd w:val="clear" w:color="auto" w:fill="auto"/>
            <w:vAlign w:val="center"/>
          </w:tcPr>
          <w:p w14:paraId="1293B487" w14:textId="77777777" w:rsidR="00D23C5C" w:rsidRPr="001D0DD1" w:rsidRDefault="00D23C5C" w:rsidP="00977CDA">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cs="Segoe UI"/>
                <w:szCs w:val="20"/>
              </w:rPr>
            </w:pPr>
            <w:r w:rsidRPr="001D0DD1">
              <w:rPr>
                <w:rFonts w:cs="Segoe UI"/>
                <w:szCs w:val="20"/>
              </w:rPr>
              <w:t>Sumy stałe / KB i WO</w:t>
            </w:r>
          </w:p>
        </w:tc>
        <w:tc>
          <w:tcPr>
            <w:tcW w:w="2268" w:type="dxa"/>
            <w:shd w:val="clear" w:color="auto" w:fill="auto"/>
            <w:vAlign w:val="center"/>
          </w:tcPr>
          <w:p w14:paraId="47816A59" w14:textId="23E1D8E1" w:rsidR="00D23C5C" w:rsidRPr="001D0DD1" w:rsidRDefault="00627B9E" w:rsidP="00977CDA">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cs="Segoe UI"/>
                <w:szCs w:val="20"/>
              </w:rPr>
            </w:pPr>
            <w:r>
              <w:rPr>
                <w:rFonts w:cs="Segoe UI"/>
                <w:szCs w:val="20"/>
              </w:rPr>
              <w:t>628 392</w:t>
            </w:r>
            <w:r w:rsidR="000739F6">
              <w:rPr>
                <w:rFonts w:cs="Segoe UI"/>
                <w:szCs w:val="20"/>
              </w:rPr>
              <w:t>,00</w:t>
            </w:r>
            <w:r w:rsidR="00F47E7F" w:rsidRPr="001D0DD1">
              <w:rPr>
                <w:rFonts w:cs="Segoe UI"/>
                <w:szCs w:val="20"/>
              </w:rPr>
              <w:t xml:space="preserve"> zł</w:t>
            </w:r>
          </w:p>
        </w:tc>
      </w:tr>
      <w:tr w:rsidR="00D23C5C" w:rsidRPr="001D0DD1" w14:paraId="531C2261" w14:textId="77777777" w:rsidTr="00977CDA">
        <w:tc>
          <w:tcPr>
            <w:cnfStyle w:val="001000000000" w:firstRow="0" w:lastRow="0" w:firstColumn="1" w:lastColumn="0" w:oddVBand="0" w:evenVBand="0" w:oddHBand="0" w:evenHBand="0" w:firstRowFirstColumn="0" w:firstRowLastColumn="0" w:lastRowFirstColumn="0" w:lastRowLastColumn="0"/>
            <w:tcW w:w="3823" w:type="dxa"/>
            <w:tcBorders>
              <w:left w:val="none" w:sz="0" w:space="0" w:color="auto"/>
              <w:bottom w:val="single" w:sz="4" w:space="0" w:color="auto"/>
            </w:tcBorders>
            <w:shd w:val="clear" w:color="auto" w:fill="auto"/>
            <w:vAlign w:val="center"/>
          </w:tcPr>
          <w:p w14:paraId="19FD1188" w14:textId="51F0ADE5" w:rsidR="00D23C5C" w:rsidRPr="001D0DD1" w:rsidRDefault="006526F3" w:rsidP="003A5F66">
            <w:pPr>
              <w:spacing w:after="120" w:line="240" w:lineRule="auto"/>
              <w:rPr>
                <w:rFonts w:cs="Segoe UI"/>
                <w:b w:val="0"/>
                <w:bCs w:val="0"/>
                <w:color w:val="auto"/>
                <w:szCs w:val="20"/>
              </w:rPr>
            </w:pPr>
            <w:r>
              <w:rPr>
                <w:rFonts w:cs="Segoe UI"/>
                <w:b w:val="0"/>
                <w:bCs w:val="0"/>
                <w:color w:val="auto"/>
                <w:szCs w:val="20"/>
              </w:rPr>
              <w:t>s</w:t>
            </w:r>
            <w:r w:rsidR="00D23C5C" w:rsidRPr="001D0DD1">
              <w:rPr>
                <w:rFonts w:cs="Segoe UI"/>
                <w:b w:val="0"/>
                <w:bCs w:val="0"/>
                <w:color w:val="auto"/>
                <w:szCs w:val="20"/>
              </w:rPr>
              <w:t>przęt przenośny</w:t>
            </w:r>
          </w:p>
        </w:tc>
        <w:tc>
          <w:tcPr>
            <w:tcW w:w="2835" w:type="dxa"/>
            <w:tcBorders>
              <w:bottom w:val="single" w:sz="4" w:space="0" w:color="auto"/>
            </w:tcBorders>
            <w:shd w:val="clear" w:color="auto" w:fill="auto"/>
            <w:vAlign w:val="center"/>
          </w:tcPr>
          <w:p w14:paraId="1C9660AE" w14:textId="517FAEFB" w:rsidR="00D23C5C" w:rsidRPr="001D0DD1" w:rsidRDefault="00D23C5C" w:rsidP="00977CDA">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cs="Segoe UI"/>
                <w:szCs w:val="20"/>
              </w:rPr>
            </w:pPr>
            <w:r w:rsidRPr="001D0DD1">
              <w:rPr>
                <w:rFonts w:cs="Segoe UI"/>
                <w:szCs w:val="20"/>
              </w:rPr>
              <w:t>Sumy stałe / KB i WO</w:t>
            </w:r>
          </w:p>
        </w:tc>
        <w:tc>
          <w:tcPr>
            <w:tcW w:w="2268" w:type="dxa"/>
            <w:tcBorders>
              <w:bottom w:val="single" w:sz="4" w:space="0" w:color="auto"/>
            </w:tcBorders>
            <w:shd w:val="clear" w:color="auto" w:fill="auto"/>
            <w:vAlign w:val="center"/>
          </w:tcPr>
          <w:p w14:paraId="5007B79F" w14:textId="484E7836" w:rsidR="00D23C5C" w:rsidRPr="001D0DD1" w:rsidRDefault="00627B9E" w:rsidP="00977CDA">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cs="Segoe UI"/>
                <w:szCs w:val="20"/>
              </w:rPr>
            </w:pPr>
            <w:r>
              <w:rPr>
                <w:rFonts w:cs="Segoe UI"/>
                <w:szCs w:val="20"/>
              </w:rPr>
              <w:t>41 791</w:t>
            </w:r>
            <w:r w:rsidR="000739F6">
              <w:rPr>
                <w:rFonts w:cs="Segoe UI"/>
                <w:szCs w:val="20"/>
              </w:rPr>
              <w:t>,00</w:t>
            </w:r>
            <w:r w:rsidR="009D3BD5" w:rsidRPr="001D0DD1">
              <w:rPr>
                <w:rFonts w:cs="Segoe UI"/>
                <w:szCs w:val="20"/>
              </w:rPr>
              <w:t xml:space="preserve"> zł</w:t>
            </w:r>
          </w:p>
        </w:tc>
      </w:tr>
      <w:tr w:rsidR="00D23C5C" w:rsidRPr="001D0DD1" w14:paraId="14ED490E" w14:textId="77777777" w:rsidTr="00977C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Borders>
              <w:left w:val="single" w:sz="4" w:space="0" w:color="auto"/>
              <w:bottom w:val="single" w:sz="4" w:space="0" w:color="auto"/>
            </w:tcBorders>
            <w:shd w:val="clear" w:color="auto" w:fill="auto"/>
            <w:vAlign w:val="center"/>
          </w:tcPr>
          <w:p w14:paraId="6C8FFFE6" w14:textId="183A2AEE" w:rsidR="00D23C5C" w:rsidRPr="00D30EF1" w:rsidRDefault="006526F3" w:rsidP="003A5F66">
            <w:pPr>
              <w:spacing w:after="120" w:line="240" w:lineRule="auto"/>
              <w:rPr>
                <w:rFonts w:cs="Segoe UI"/>
                <w:b w:val="0"/>
                <w:bCs w:val="0"/>
                <w:color w:val="auto"/>
                <w:szCs w:val="20"/>
              </w:rPr>
            </w:pPr>
            <w:r>
              <w:rPr>
                <w:rFonts w:cs="Segoe UI"/>
                <w:b w:val="0"/>
                <w:bCs w:val="0"/>
                <w:color w:val="auto"/>
                <w:szCs w:val="20"/>
              </w:rPr>
              <w:t>o</w:t>
            </w:r>
            <w:r w:rsidR="001557F7" w:rsidRPr="00D30EF1">
              <w:rPr>
                <w:rFonts w:cs="Segoe UI"/>
                <w:b w:val="0"/>
                <w:bCs w:val="0"/>
                <w:color w:val="auto"/>
                <w:szCs w:val="20"/>
              </w:rPr>
              <w:t>programowanie, nośniki, bazy danych, koszty odtworzenia danych</w:t>
            </w:r>
          </w:p>
        </w:tc>
        <w:tc>
          <w:tcPr>
            <w:tcW w:w="2835" w:type="dxa"/>
            <w:tcBorders>
              <w:bottom w:val="single" w:sz="4" w:space="0" w:color="auto"/>
            </w:tcBorders>
            <w:shd w:val="clear" w:color="auto" w:fill="auto"/>
            <w:vAlign w:val="center"/>
          </w:tcPr>
          <w:p w14:paraId="6B590E64" w14:textId="3B0E38B9" w:rsidR="00D23C5C" w:rsidRPr="00D30EF1" w:rsidRDefault="009D3BD5" w:rsidP="00977CDA">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cs="Segoe UI"/>
                <w:szCs w:val="20"/>
              </w:rPr>
            </w:pPr>
            <w:r w:rsidRPr="00D30EF1">
              <w:rPr>
                <w:rFonts w:cs="Segoe UI"/>
                <w:szCs w:val="20"/>
              </w:rPr>
              <w:t>Pierwsze ryzyko / WO</w:t>
            </w:r>
          </w:p>
        </w:tc>
        <w:tc>
          <w:tcPr>
            <w:tcW w:w="2268" w:type="dxa"/>
            <w:tcBorders>
              <w:bottom w:val="single" w:sz="4" w:space="0" w:color="auto"/>
            </w:tcBorders>
            <w:shd w:val="clear" w:color="auto" w:fill="auto"/>
            <w:vAlign w:val="center"/>
          </w:tcPr>
          <w:p w14:paraId="528A0BA3" w14:textId="30871169" w:rsidR="00D23C5C" w:rsidRPr="00D30EF1" w:rsidRDefault="001557F7" w:rsidP="00977CDA">
            <w:pPr>
              <w:spacing w:after="120" w:line="240" w:lineRule="auto"/>
              <w:jc w:val="center"/>
              <w:cnfStyle w:val="000000100000" w:firstRow="0" w:lastRow="0" w:firstColumn="0" w:lastColumn="0" w:oddVBand="0" w:evenVBand="0" w:oddHBand="1" w:evenHBand="0" w:firstRowFirstColumn="0" w:firstRowLastColumn="0" w:lastRowFirstColumn="0" w:lastRowLastColumn="0"/>
              <w:rPr>
                <w:rFonts w:cs="Segoe UI"/>
                <w:szCs w:val="20"/>
              </w:rPr>
            </w:pPr>
            <w:r w:rsidRPr="00D30EF1">
              <w:rPr>
                <w:rFonts w:cs="Segoe UI"/>
                <w:szCs w:val="20"/>
              </w:rPr>
              <w:t>1</w:t>
            </w:r>
            <w:r w:rsidR="009D3BD5" w:rsidRPr="00D30EF1">
              <w:rPr>
                <w:rFonts w:cs="Segoe UI"/>
                <w:szCs w:val="20"/>
              </w:rPr>
              <w:t>0</w:t>
            </w:r>
            <w:r w:rsidR="00C07C9F">
              <w:rPr>
                <w:rFonts w:cs="Segoe UI"/>
                <w:szCs w:val="20"/>
              </w:rPr>
              <w:t>0</w:t>
            </w:r>
            <w:r w:rsidR="009D3BD5" w:rsidRPr="00D30EF1">
              <w:rPr>
                <w:rFonts w:cs="Segoe UI"/>
                <w:szCs w:val="20"/>
              </w:rPr>
              <w:t> 000,00 zł</w:t>
            </w:r>
          </w:p>
        </w:tc>
      </w:tr>
      <w:tr w:rsidR="00D23C5C" w:rsidRPr="001D0DD1" w14:paraId="4F1EA8C2" w14:textId="77777777" w:rsidTr="00977CDA">
        <w:tc>
          <w:tcPr>
            <w:cnfStyle w:val="001000000000" w:firstRow="0" w:lastRow="0" w:firstColumn="1" w:lastColumn="0" w:oddVBand="0" w:evenVBand="0" w:oddHBand="0" w:evenHBand="0" w:firstRowFirstColumn="0" w:firstRowLastColumn="0" w:lastRowFirstColumn="0" w:lastRowLastColumn="0"/>
            <w:tcW w:w="3823" w:type="dxa"/>
            <w:tcBorders>
              <w:left w:val="single" w:sz="4" w:space="0" w:color="auto"/>
              <w:bottom w:val="single" w:sz="4" w:space="0" w:color="auto"/>
            </w:tcBorders>
            <w:shd w:val="clear" w:color="auto" w:fill="auto"/>
            <w:vAlign w:val="center"/>
          </w:tcPr>
          <w:p w14:paraId="6E185395" w14:textId="76A22754" w:rsidR="00D23C5C" w:rsidRPr="00D30EF1" w:rsidRDefault="006526F3" w:rsidP="003A5F66">
            <w:pPr>
              <w:spacing w:after="120" w:line="240" w:lineRule="auto"/>
              <w:rPr>
                <w:rFonts w:cs="Segoe UI"/>
                <w:b w:val="0"/>
                <w:bCs w:val="0"/>
                <w:color w:val="auto"/>
                <w:szCs w:val="20"/>
              </w:rPr>
            </w:pPr>
            <w:r>
              <w:rPr>
                <w:rFonts w:cs="Segoe UI"/>
                <w:b w:val="0"/>
                <w:bCs w:val="0"/>
                <w:color w:val="auto"/>
                <w:szCs w:val="20"/>
              </w:rPr>
              <w:t>d</w:t>
            </w:r>
            <w:r w:rsidR="001557F7" w:rsidRPr="00D30EF1">
              <w:rPr>
                <w:rFonts w:cs="Segoe UI"/>
                <w:b w:val="0"/>
                <w:bCs w:val="0"/>
                <w:color w:val="auto"/>
                <w:szCs w:val="20"/>
              </w:rPr>
              <w:t>odatkowe koszty działalności (proporcjonalne i nieproporcjonalne)</w:t>
            </w:r>
          </w:p>
        </w:tc>
        <w:tc>
          <w:tcPr>
            <w:tcW w:w="2835" w:type="dxa"/>
            <w:tcBorders>
              <w:bottom w:val="single" w:sz="4" w:space="0" w:color="auto"/>
            </w:tcBorders>
            <w:shd w:val="clear" w:color="auto" w:fill="auto"/>
            <w:vAlign w:val="center"/>
          </w:tcPr>
          <w:p w14:paraId="364B6F7E" w14:textId="54637A15" w:rsidR="00D23C5C" w:rsidRPr="00D30EF1" w:rsidRDefault="009D3BD5" w:rsidP="00977CDA">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cs="Segoe UI"/>
                <w:szCs w:val="20"/>
              </w:rPr>
            </w:pPr>
            <w:r w:rsidRPr="00D30EF1">
              <w:rPr>
                <w:rFonts w:cs="Segoe UI"/>
                <w:szCs w:val="20"/>
              </w:rPr>
              <w:t>Pierwsze ryzyko / WO</w:t>
            </w:r>
          </w:p>
        </w:tc>
        <w:tc>
          <w:tcPr>
            <w:tcW w:w="2268" w:type="dxa"/>
            <w:tcBorders>
              <w:bottom w:val="single" w:sz="4" w:space="0" w:color="auto"/>
            </w:tcBorders>
            <w:shd w:val="clear" w:color="auto" w:fill="auto"/>
            <w:vAlign w:val="center"/>
          </w:tcPr>
          <w:p w14:paraId="07011210" w14:textId="7876DE5B" w:rsidR="00D23C5C" w:rsidRPr="00D30EF1" w:rsidRDefault="001557F7" w:rsidP="00977CDA">
            <w:pPr>
              <w:spacing w:after="120" w:line="240" w:lineRule="auto"/>
              <w:jc w:val="center"/>
              <w:cnfStyle w:val="000000000000" w:firstRow="0" w:lastRow="0" w:firstColumn="0" w:lastColumn="0" w:oddVBand="0" w:evenVBand="0" w:oddHBand="0" w:evenHBand="0" w:firstRowFirstColumn="0" w:firstRowLastColumn="0" w:lastRowFirstColumn="0" w:lastRowLastColumn="0"/>
              <w:rPr>
                <w:rFonts w:cs="Segoe UI"/>
                <w:szCs w:val="20"/>
              </w:rPr>
            </w:pPr>
            <w:r w:rsidRPr="00D30EF1">
              <w:rPr>
                <w:rFonts w:cs="Segoe UI"/>
                <w:szCs w:val="20"/>
              </w:rPr>
              <w:t>3</w:t>
            </w:r>
            <w:r w:rsidR="006543FE" w:rsidRPr="00D30EF1">
              <w:rPr>
                <w:rFonts w:cs="Segoe UI"/>
                <w:szCs w:val="20"/>
              </w:rPr>
              <w:t>0</w:t>
            </w:r>
            <w:r w:rsidR="009D3BD5" w:rsidRPr="00D30EF1">
              <w:rPr>
                <w:rFonts w:cs="Segoe UI"/>
                <w:szCs w:val="20"/>
              </w:rPr>
              <w:t> 000,00 zł</w:t>
            </w:r>
          </w:p>
        </w:tc>
      </w:tr>
    </w:tbl>
    <w:p w14:paraId="2D29D5DF" w14:textId="38FE9598" w:rsidR="00D23C5C" w:rsidRPr="001D0DD1" w:rsidRDefault="00D23C5C" w:rsidP="003A5F66">
      <w:pPr>
        <w:spacing w:after="120" w:line="240" w:lineRule="auto"/>
        <w:jc w:val="both"/>
        <w:rPr>
          <w:rFonts w:cs="Segoe UI"/>
          <w:lang w:eastAsia="pl-PL"/>
        </w:rPr>
      </w:pPr>
    </w:p>
    <w:p w14:paraId="4570BDD5" w14:textId="77777777" w:rsidR="006543FE" w:rsidRPr="001D0DD1" w:rsidRDefault="006543FE" w:rsidP="006543FE">
      <w:pPr>
        <w:pStyle w:val="Nagwek3"/>
        <w:spacing w:before="0" w:after="120"/>
        <w:rPr>
          <w:rFonts w:cs="Segoe UI"/>
        </w:rPr>
      </w:pPr>
      <w:r w:rsidRPr="001D0DD1">
        <w:rPr>
          <w:rFonts w:cs="Segoe UI"/>
        </w:rPr>
        <w:lastRenderedPageBreak/>
        <w:t>Postanowienia dotyczące franszyz i udziałów własnych:</w:t>
      </w:r>
    </w:p>
    <w:p w14:paraId="2283D22D" w14:textId="4870B321" w:rsidR="003A5F66" w:rsidRPr="001D0DD1" w:rsidRDefault="006543FE" w:rsidP="0021702B">
      <w:pPr>
        <w:pStyle w:val="Akapitzlist"/>
        <w:numPr>
          <w:ilvl w:val="0"/>
          <w:numId w:val="47"/>
        </w:numPr>
        <w:spacing w:after="0" w:line="240" w:lineRule="auto"/>
        <w:jc w:val="both"/>
        <w:rPr>
          <w:rFonts w:cs="Segoe UI"/>
          <w:lang w:eastAsia="pl-PL"/>
        </w:rPr>
      </w:pPr>
      <w:r w:rsidRPr="001D0DD1">
        <w:rPr>
          <w:rFonts w:cs="Segoe UI"/>
        </w:rPr>
        <w:t xml:space="preserve">Dla sprzętu stacjonarnego, przenośnego, oprogramowania i licencji, kosztów odtworzenia danych, oprogramowania i nośników danych – </w:t>
      </w:r>
      <w:r w:rsidR="001557F7" w:rsidRPr="001D0DD1">
        <w:rPr>
          <w:rFonts w:cs="Segoe UI"/>
        </w:rPr>
        <w:t>3</w:t>
      </w:r>
      <w:r w:rsidRPr="001D0DD1">
        <w:rPr>
          <w:rFonts w:cs="Segoe UI"/>
        </w:rPr>
        <w:t>00</w:t>
      </w:r>
      <w:r w:rsidR="00043EAD">
        <w:rPr>
          <w:rFonts w:cs="Segoe UI"/>
        </w:rPr>
        <w:t>,00</w:t>
      </w:r>
      <w:r w:rsidRPr="001D0DD1">
        <w:rPr>
          <w:rFonts w:cs="Segoe UI"/>
        </w:rPr>
        <w:t xml:space="preserve"> zł</w:t>
      </w:r>
    </w:p>
    <w:p w14:paraId="1FB7EA3F" w14:textId="45D9229A" w:rsidR="006543FE" w:rsidRPr="001D0DD1" w:rsidRDefault="006543FE" w:rsidP="006543FE">
      <w:pPr>
        <w:pStyle w:val="Akapitzlist"/>
        <w:numPr>
          <w:ilvl w:val="0"/>
          <w:numId w:val="47"/>
        </w:numPr>
        <w:jc w:val="both"/>
        <w:rPr>
          <w:rFonts w:cs="Segoe UI"/>
        </w:rPr>
      </w:pPr>
      <w:r w:rsidRPr="001D0DD1">
        <w:rPr>
          <w:rFonts w:cs="Segoe UI"/>
        </w:rPr>
        <w:t xml:space="preserve">Dla sprzętu przenośnego poza lokalizacją – </w:t>
      </w:r>
      <w:r w:rsidR="00350014">
        <w:rPr>
          <w:rFonts w:cs="Segoe UI"/>
        </w:rPr>
        <w:t>5</w:t>
      </w:r>
      <w:r w:rsidRPr="001D0DD1">
        <w:rPr>
          <w:rFonts w:cs="Segoe UI"/>
        </w:rPr>
        <w:t xml:space="preserve">% wartości </w:t>
      </w:r>
      <w:r w:rsidR="001557F7" w:rsidRPr="001D0DD1">
        <w:rPr>
          <w:rFonts w:cs="Segoe UI"/>
        </w:rPr>
        <w:t>odszkodowania</w:t>
      </w:r>
      <w:r w:rsidRPr="001D0DD1">
        <w:rPr>
          <w:rFonts w:cs="Segoe UI"/>
        </w:rPr>
        <w:t xml:space="preserve"> nie mniej niż </w:t>
      </w:r>
      <w:r w:rsidR="001557F7" w:rsidRPr="001D0DD1">
        <w:rPr>
          <w:rFonts w:cs="Segoe UI"/>
        </w:rPr>
        <w:t>3</w:t>
      </w:r>
      <w:r w:rsidRPr="001D0DD1">
        <w:rPr>
          <w:rFonts w:cs="Segoe UI"/>
        </w:rPr>
        <w:t>00</w:t>
      </w:r>
      <w:r w:rsidR="00043EAD">
        <w:rPr>
          <w:rFonts w:cs="Segoe UI"/>
        </w:rPr>
        <w:t>,00</w:t>
      </w:r>
      <w:r w:rsidRPr="001D0DD1">
        <w:rPr>
          <w:rFonts w:cs="Segoe UI"/>
        </w:rPr>
        <w:t xml:space="preserve"> zł.</w:t>
      </w:r>
    </w:p>
    <w:p w14:paraId="2BD4722A" w14:textId="55002538" w:rsidR="001557F7" w:rsidRPr="001D0DD1" w:rsidRDefault="001557F7" w:rsidP="006543FE">
      <w:pPr>
        <w:pStyle w:val="Akapitzlist"/>
        <w:numPr>
          <w:ilvl w:val="0"/>
          <w:numId w:val="47"/>
        </w:numPr>
        <w:jc w:val="both"/>
        <w:rPr>
          <w:rFonts w:cs="Segoe UI"/>
        </w:rPr>
      </w:pPr>
      <w:r w:rsidRPr="001D0DD1">
        <w:rPr>
          <w:rFonts w:cs="Segoe UI"/>
        </w:rPr>
        <w:t>Dla dodatkowych kosztów działalności – proporcjonalne – 3 dni robocze</w:t>
      </w:r>
    </w:p>
    <w:p w14:paraId="08690709" w14:textId="1CE8FEEB" w:rsidR="001557F7" w:rsidRPr="001D0DD1" w:rsidRDefault="001557F7" w:rsidP="001557F7">
      <w:pPr>
        <w:pStyle w:val="Akapitzlist"/>
        <w:numPr>
          <w:ilvl w:val="0"/>
          <w:numId w:val="47"/>
        </w:numPr>
        <w:jc w:val="both"/>
        <w:rPr>
          <w:rFonts w:cs="Segoe UI"/>
        </w:rPr>
      </w:pPr>
      <w:r w:rsidRPr="001D0DD1">
        <w:rPr>
          <w:rFonts w:cs="Segoe UI"/>
        </w:rPr>
        <w:t>Dla dodatkowych kosztów działalności – nieproporcjonalne – 5% wartości odszkodowania</w:t>
      </w:r>
    </w:p>
    <w:p w14:paraId="2094F029" w14:textId="6F19CDC4" w:rsidR="000A4C6F" w:rsidRPr="00BE2F86" w:rsidRDefault="00B0694E" w:rsidP="00BE2F86">
      <w:pPr>
        <w:pStyle w:val="Akapitzlist"/>
        <w:numPr>
          <w:ilvl w:val="0"/>
          <w:numId w:val="47"/>
        </w:numPr>
        <w:jc w:val="both"/>
        <w:rPr>
          <w:rFonts w:cs="Segoe UI"/>
        </w:rPr>
      </w:pPr>
      <w:r w:rsidRPr="001D0DD1">
        <w:rPr>
          <w:rFonts w:cs="Segoe UI"/>
        </w:rPr>
        <w:t>Dla pozostałych ryzyk</w:t>
      </w:r>
      <w:r w:rsidR="0061061B">
        <w:rPr>
          <w:rFonts w:cs="Segoe UI"/>
        </w:rPr>
        <w:t xml:space="preserve"> -</w:t>
      </w:r>
      <w:r w:rsidRPr="001D0DD1">
        <w:rPr>
          <w:rFonts w:cs="Segoe UI"/>
        </w:rPr>
        <w:t xml:space="preserve"> zniesione</w:t>
      </w:r>
    </w:p>
    <w:p w14:paraId="6A301A5C" w14:textId="13EC1DF6" w:rsidR="00E16E7F" w:rsidRDefault="00E16E7F" w:rsidP="00E16E7F">
      <w:pPr>
        <w:pStyle w:val="Nagwek3"/>
        <w:spacing w:before="0" w:after="120"/>
        <w:rPr>
          <w:rFonts w:cs="Segoe UI"/>
          <w:sz w:val="22"/>
          <w:szCs w:val="22"/>
        </w:rPr>
      </w:pPr>
      <w:r>
        <w:rPr>
          <w:rFonts w:cs="Segoe UI"/>
          <w:sz w:val="22"/>
          <w:szCs w:val="22"/>
        </w:rPr>
        <w:t>2. Postanowienia i klauzule dodatkowe</w:t>
      </w:r>
      <w:r w:rsidR="00BF26FE">
        <w:rPr>
          <w:rFonts w:cs="Segoe UI"/>
          <w:sz w:val="22"/>
          <w:szCs w:val="22"/>
        </w:rPr>
        <w:t xml:space="preserve"> dla </w:t>
      </w:r>
      <w:r w:rsidR="00BE2F86">
        <w:rPr>
          <w:rFonts w:cs="Segoe UI"/>
          <w:sz w:val="22"/>
          <w:szCs w:val="22"/>
        </w:rPr>
        <w:t>sekcji A i B</w:t>
      </w:r>
    </w:p>
    <w:p w14:paraId="5C69E3E1" w14:textId="16045AD7" w:rsidR="00DE4031" w:rsidRPr="00DE4031" w:rsidRDefault="00E16E7F" w:rsidP="00155113">
      <w:pPr>
        <w:pStyle w:val="Nagwek3"/>
        <w:numPr>
          <w:ilvl w:val="1"/>
          <w:numId w:val="29"/>
        </w:numPr>
        <w:spacing w:before="0" w:after="120"/>
        <w:ind w:left="426"/>
      </w:pPr>
      <w:r w:rsidRPr="00E16E7F">
        <w:rPr>
          <w:rFonts w:cs="Segoe UI"/>
          <w:sz w:val="22"/>
          <w:szCs w:val="22"/>
        </w:rPr>
        <w:t>Klauzule obligatoryjne</w:t>
      </w:r>
    </w:p>
    <w:p w14:paraId="5C62ADA0" w14:textId="77777777" w:rsidR="0049278B" w:rsidRPr="001D0DD1" w:rsidRDefault="0049278B" w:rsidP="0049278B">
      <w:pPr>
        <w:pStyle w:val="Akapitzlist"/>
        <w:keepNext/>
        <w:widowControl w:val="0"/>
        <w:numPr>
          <w:ilvl w:val="0"/>
          <w:numId w:val="29"/>
        </w:numPr>
        <w:autoSpaceDE w:val="0"/>
        <w:autoSpaceDN w:val="0"/>
        <w:spacing w:after="120" w:line="240" w:lineRule="auto"/>
        <w:contextualSpacing w:val="0"/>
        <w:jc w:val="both"/>
        <w:outlineLvl w:val="2"/>
        <w:rPr>
          <w:rFonts w:eastAsia="Times New Roman" w:cs="Segoe UI"/>
          <w:b/>
          <w:bCs/>
          <w:vanish/>
          <w:szCs w:val="24"/>
          <w:lang w:eastAsia="pl-PL"/>
        </w:rPr>
      </w:pPr>
      <w:bookmarkStart w:id="7" w:name="_Hlk91845507"/>
    </w:p>
    <w:p w14:paraId="676776C2" w14:textId="77777777" w:rsidR="0049278B" w:rsidRPr="001D0DD1" w:rsidRDefault="0049278B" w:rsidP="0049278B">
      <w:pPr>
        <w:pStyle w:val="Akapitzlist"/>
        <w:keepNext/>
        <w:widowControl w:val="0"/>
        <w:numPr>
          <w:ilvl w:val="1"/>
          <w:numId w:val="29"/>
        </w:numPr>
        <w:autoSpaceDE w:val="0"/>
        <w:autoSpaceDN w:val="0"/>
        <w:spacing w:after="120" w:line="240" w:lineRule="auto"/>
        <w:contextualSpacing w:val="0"/>
        <w:jc w:val="both"/>
        <w:outlineLvl w:val="2"/>
        <w:rPr>
          <w:rFonts w:eastAsia="Times New Roman" w:cs="Segoe UI"/>
          <w:b/>
          <w:bCs/>
          <w:vanish/>
          <w:szCs w:val="24"/>
          <w:lang w:eastAsia="pl-PL"/>
        </w:rPr>
      </w:pPr>
    </w:p>
    <w:p w14:paraId="22CF4A2C" w14:textId="06027A83" w:rsidR="005A6117" w:rsidRPr="00845796" w:rsidRDefault="00530ABC" w:rsidP="008058ED">
      <w:pPr>
        <w:pStyle w:val="Nagwek3"/>
        <w:numPr>
          <w:ilvl w:val="2"/>
          <w:numId w:val="29"/>
        </w:numPr>
        <w:spacing w:before="0" w:after="120"/>
        <w:jc w:val="both"/>
        <w:rPr>
          <w:rFonts w:cs="Segoe UI"/>
          <w:color w:val="auto"/>
          <w:szCs w:val="24"/>
        </w:rPr>
      </w:pPr>
      <w:r>
        <w:rPr>
          <w:rFonts w:cs="Segoe UI"/>
          <w:color w:val="auto"/>
          <w:szCs w:val="24"/>
        </w:rPr>
        <w:t xml:space="preserve">  </w:t>
      </w:r>
      <w:r w:rsidR="005A6117" w:rsidRPr="00845796">
        <w:rPr>
          <w:rFonts w:cs="Segoe UI"/>
          <w:color w:val="auto"/>
          <w:szCs w:val="24"/>
        </w:rPr>
        <w:t>Klauzula</w:t>
      </w:r>
      <w:r w:rsidR="00597D2D" w:rsidRPr="00845796">
        <w:rPr>
          <w:rFonts w:cs="Segoe UI"/>
          <w:color w:val="auto"/>
          <w:szCs w:val="24"/>
        </w:rPr>
        <w:t xml:space="preserve"> ustalenia wysokości odszkodowania</w:t>
      </w:r>
      <w:r w:rsidR="009D3BD5" w:rsidRPr="00845796">
        <w:rPr>
          <w:rFonts w:cs="Segoe UI"/>
          <w:color w:val="auto"/>
          <w:szCs w:val="24"/>
        </w:rPr>
        <w:t xml:space="preserve"> (PD,</w:t>
      </w:r>
      <w:r w:rsidR="00F4352A">
        <w:rPr>
          <w:rFonts w:cs="Segoe UI"/>
          <w:color w:val="auto"/>
          <w:szCs w:val="24"/>
        </w:rPr>
        <w:t xml:space="preserve"> </w:t>
      </w:r>
      <w:r w:rsidR="009D3BD5" w:rsidRPr="00845796">
        <w:rPr>
          <w:rFonts w:cs="Segoe UI"/>
          <w:color w:val="auto"/>
          <w:szCs w:val="24"/>
        </w:rPr>
        <w:t>EEI)</w:t>
      </w:r>
    </w:p>
    <w:p w14:paraId="70FA1F56" w14:textId="0C4B2C24" w:rsidR="005A6117" w:rsidRPr="001D0DD1" w:rsidRDefault="00BB6C2C" w:rsidP="003A5F66">
      <w:pPr>
        <w:spacing w:after="120" w:line="240" w:lineRule="auto"/>
        <w:ind w:left="1418"/>
        <w:jc w:val="both"/>
        <w:rPr>
          <w:rFonts w:cs="Segoe UI"/>
        </w:rPr>
      </w:pPr>
      <w:r w:rsidRPr="00845796">
        <w:rPr>
          <w:rFonts w:cs="Segoe UI"/>
        </w:rPr>
        <w:t>Ustala się, że w przypadku szkody, odszkodowanie ustalane będzie bez względu na wiek, stopień amortyzacji lub zużycia technicznego danego przedmiotu ubezpieczenia, w pełnej wysokości, maksymalnie do sumy ubezpieczenia uszkodzonej lub utraconej rzeczy, ustalonej z uwzględnieniem przyjętej dla danego mienia wartości. Zasada niedoubezpieczenia i proporcji nie ma zastosowania dla mienia ubezpieczonego w systemie sum stałych</w:t>
      </w:r>
      <w:r w:rsidR="00046274" w:rsidRPr="00845796">
        <w:rPr>
          <w:rFonts w:cs="Segoe UI"/>
        </w:rPr>
        <w:t>.</w:t>
      </w:r>
      <w:r w:rsidRPr="00845796">
        <w:rPr>
          <w:rFonts w:cs="Segoe UI"/>
        </w:rPr>
        <w:t xml:space="preserve"> </w:t>
      </w:r>
    </w:p>
    <w:bookmarkEnd w:id="7"/>
    <w:p w14:paraId="083498B7" w14:textId="40033117" w:rsidR="00496653" w:rsidRPr="001D0DD1" w:rsidRDefault="00496653" w:rsidP="003A5F66">
      <w:pPr>
        <w:pStyle w:val="Nagwek3"/>
        <w:numPr>
          <w:ilvl w:val="2"/>
          <w:numId w:val="29"/>
        </w:numPr>
        <w:spacing w:before="0" w:after="120"/>
        <w:ind w:left="1225" w:hanging="505"/>
        <w:jc w:val="both"/>
        <w:rPr>
          <w:rFonts w:cs="Segoe UI"/>
          <w:color w:val="auto"/>
          <w:szCs w:val="24"/>
        </w:rPr>
      </w:pPr>
      <w:r w:rsidRPr="001D0DD1">
        <w:rPr>
          <w:rFonts w:cs="Segoe UI"/>
          <w:color w:val="auto"/>
          <w:szCs w:val="24"/>
        </w:rPr>
        <w:t>Klauzula</w:t>
      </w:r>
      <w:r w:rsidR="00597D2D" w:rsidRPr="001D0DD1">
        <w:rPr>
          <w:rFonts w:cs="Segoe UI"/>
          <w:color w:val="auto"/>
          <w:szCs w:val="24"/>
        </w:rPr>
        <w:t xml:space="preserve"> rezygnacji z naprawy, zakupu, odbudowy</w:t>
      </w:r>
      <w:r w:rsidR="009D3BD5" w:rsidRPr="001D0DD1">
        <w:rPr>
          <w:rFonts w:cs="Segoe UI"/>
          <w:color w:val="auto"/>
          <w:szCs w:val="24"/>
        </w:rPr>
        <w:t xml:space="preserve"> (PD</w:t>
      </w:r>
      <w:r w:rsidR="00F4352A">
        <w:rPr>
          <w:rFonts w:cs="Segoe UI"/>
          <w:color w:val="auto"/>
          <w:szCs w:val="24"/>
        </w:rPr>
        <w:t xml:space="preserve">, </w:t>
      </w:r>
      <w:r w:rsidR="009D3BD5" w:rsidRPr="00752F4B">
        <w:rPr>
          <w:rFonts w:cs="Segoe UI"/>
          <w:color w:val="auto"/>
          <w:szCs w:val="24"/>
        </w:rPr>
        <w:t>EEI</w:t>
      </w:r>
      <w:r w:rsidR="009D3BD5" w:rsidRPr="001D0DD1">
        <w:rPr>
          <w:rFonts w:cs="Segoe UI"/>
          <w:color w:val="auto"/>
          <w:szCs w:val="24"/>
        </w:rPr>
        <w:t>)</w:t>
      </w:r>
    </w:p>
    <w:p w14:paraId="64D36BBC" w14:textId="5F60DA64" w:rsidR="00496653" w:rsidRPr="001D0DD1" w:rsidRDefault="00BB6C2C" w:rsidP="003A5F66">
      <w:pPr>
        <w:spacing w:after="120" w:line="240" w:lineRule="auto"/>
        <w:ind w:left="1418"/>
        <w:jc w:val="both"/>
        <w:rPr>
          <w:rFonts w:cs="Segoe UI"/>
        </w:rPr>
      </w:pPr>
      <w:r w:rsidRPr="001D0DD1">
        <w:rPr>
          <w:rFonts w:cs="Segoe UI"/>
        </w:rPr>
        <w:t>Ustala się, że w przypadku szkody, Zamawiający ma prawo podjąć decyzję o rezygnacji z naprawy, zakupu bądź odbudowy uszkodzonego lub zniszczonego mienia</w:t>
      </w:r>
      <w:r w:rsidR="00CB2451">
        <w:rPr>
          <w:rFonts w:cs="Segoe UI"/>
        </w:rPr>
        <w:t xml:space="preserve">. W </w:t>
      </w:r>
      <w:r w:rsidRPr="001D0DD1">
        <w:rPr>
          <w:rFonts w:cs="Segoe UI"/>
        </w:rPr>
        <w:t xml:space="preserve">takim wypadku Wykonawca wypłaci odszkodowanie w taki sposób jakby mienie to zostało odtworzone. </w:t>
      </w:r>
    </w:p>
    <w:p w14:paraId="77155333" w14:textId="4182E0D7" w:rsidR="00496653" w:rsidRPr="001D0DD1" w:rsidRDefault="00496653" w:rsidP="003A5F66">
      <w:pPr>
        <w:pStyle w:val="Nagwek3"/>
        <w:numPr>
          <w:ilvl w:val="2"/>
          <w:numId w:val="29"/>
        </w:numPr>
        <w:spacing w:before="0" w:after="120"/>
        <w:ind w:left="1225" w:hanging="505"/>
        <w:jc w:val="both"/>
        <w:rPr>
          <w:rFonts w:cs="Segoe UI"/>
          <w:color w:val="auto"/>
          <w:szCs w:val="24"/>
        </w:rPr>
      </w:pPr>
      <w:r w:rsidRPr="001D0DD1">
        <w:rPr>
          <w:rFonts w:cs="Segoe UI"/>
          <w:color w:val="auto"/>
          <w:szCs w:val="24"/>
        </w:rPr>
        <w:t>Klauzula</w:t>
      </w:r>
      <w:r w:rsidR="00597D2D" w:rsidRPr="001D0DD1">
        <w:rPr>
          <w:rFonts w:cs="Segoe UI"/>
          <w:color w:val="auto"/>
          <w:szCs w:val="24"/>
        </w:rPr>
        <w:t xml:space="preserve"> odtworzenia mienia w innej lokalizacji</w:t>
      </w:r>
      <w:r w:rsidR="009D3BD5" w:rsidRPr="001D0DD1">
        <w:rPr>
          <w:rFonts w:cs="Segoe UI"/>
          <w:color w:val="auto"/>
          <w:szCs w:val="24"/>
        </w:rPr>
        <w:t xml:space="preserve"> (PD,</w:t>
      </w:r>
      <w:r w:rsidR="00F4352A">
        <w:rPr>
          <w:rFonts w:cs="Segoe UI"/>
          <w:color w:val="auto"/>
          <w:szCs w:val="24"/>
        </w:rPr>
        <w:t xml:space="preserve"> </w:t>
      </w:r>
      <w:r w:rsidR="009D3BD5" w:rsidRPr="001D0DD1">
        <w:rPr>
          <w:rFonts w:cs="Segoe UI"/>
          <w:color w:val="auto"/>
          <w:szCs w:val="24"/>
        </w:rPr>
        <w:t>EEI)</w:t>
      </w:r>
    </w:p>
    <w:p w14:paraId="0825C823" w14:textId="6E4D5681" w:rsidR="00496653" w:rsidRPr="001D0DD1" w:rsidRDefault="00BB6C2C" w:rsidP="003A5F66">
      <w:pPr>
        <w:spacing w:after="120" w:line="240" w:lineRule="auto"/>
        <w:ind w:left="1418"/>
        <w:jc w:val="both"/>
        <w:rPr>
          <w:rFonts w:cs="Segoe UI"/>
        </w:rPr>
      </w:pPr>
      <w:r w:rsidRPr="001D0DD1">
        <w:rPr>
          <w:rFonts w:cs="Segoe UI"/>
        </w:rPr>
        <w:t xml:space="preserve">Ustala się, że w przypadku szkody, Zamawiający ma prawo podjąć decyzję o odtworzeniu mienia w innej niż pierwotna lokalizacja przedmiotu ubezpieczenia. </w:t>
      </w:r>
    </w:p>
    <w:p w14:paraId="2C7B9CE4" w14:textId="5007F15A" w:rsidR="00496653" w:rsidRPr="001D0DD1" w:rsidRDefault="00496653" w:rsidP="003A5F66">
      <w:pPr>
        <w:pStyle w:val="Nagwek3"/>
        <w:numPr>
          <w:ilvl w:val="2"/>
          <w:numId w:val="29"/>
        </w:numPr>
        <w:spacing w:before="0" w:after="120"/>
        <w:ind w:left="1225" w:hanging="505"/>
        <w:jc w:val="both"/>
        <w:rPr>
          <w:rFonts w:cs="Segoe UI"/>
          <w:color w:val="auto"/>
          <w:szCs w:val="24"/>
        </w:rPr>
      </w:pPr>
      <w:r w:rsidRPr="001D0DD1">
        <w:rPr>
          <w:rFonts w:cs="Segoe UI"/>
          <w:color w:val="auto"/>
          <w:szCs w:val="24"/>
        </w:rPr>
        <w:t>Klauzula</w:t>
      </w:r>
      <w:r w:rsidR="00597D2D" w:rsidRPr="001D0DD1">
        <w:rPr>
          <w:rFonts w:cs="Segoe UI"/>
          <w:color w:val="auto"/>
          <w:szCs w:val="24"/>
        </w:rPr>
        <w:t xml:space="preserve"> zmian w odbudowie</w:t>
      </w:r>
      <w:r w:rsidR="009D3BD5" w:rsidRPr="001D0DD1">
        <w:rPr>
          <w:rFonts w:cs="Segoe UI"/>
          <w:color w:val="auto"/>
          <w:szCs w:val="24"/>
        </w:rPr>
        <w:t xml:space="preserve"> (PD)</w:t>
      </w:r>
    </w:p>
    <w:p w14:paraId="1D3E96D2" w14:textId="59AEDB02" w:rsidR="00496653" w:rsidRPr="001D0DD1" w:rsidRDefault="00BB6C2C" w:rsidP="003A5F66">
      <w:pPr>
        <w:spacing w:after="120" w:line="240" w:lineRule="auto"/>
        <w:ind w:left="1418"/>
        <w:jc w:val="both"/>
        <w:rPr>
          <w:rFonts w:cs="Segoe UI"/>
        </w:rPr>
      </w:pPr>
      <w:r w:rsidRPr="001D0DD1">
        <w:rPr>
          <w:rFonts w:cs="Segoe UI"/>
        </w:rPr>
        <w:t>Ustala się, że Wykonawca wyraża zgodę na odbudowę zniszczonego albo uszkodzonego przedmiotu ubezpieczenia (dotyczy tylko budynków</w:t>
      </w:r>
      <w:r w:rsidR="0049278B" w:rsidRPr="001D0DD1">
        <w:rPr>
          <w:rFonts w:cs="Segoe UI"/>
        </w:rPr>
        <w:t xml:space="preserve">, budowli </w:t>
      </w:r>
      <w:r w:rsidRPr="001D0DD1">
        <w:rPr>
          <w:rFonts w:cs="Segoe UI"/>
        </w:rPr>
        <w:t>oraz obiektów inżynierii wodnej i lądowej) przy zastosowaniu zmienionej konstrukcji i/lub technologii i/lub projektu odbudowy, o ile zmiana odbudowy wynika z aktualnie obowiązujących przepisów prawa lub decyzji administracyjnych</w:t>
      </w:r>
      <w:r w:rsidR="006543FE" w:rsidRPr="001D0DD1">
        <w:rPr>
          <w:rFonts w:cs="Segoe UI"/>
        </w:rPr>
        <w:t>.</w:t>
      </w:r>
      <w:r w:rsidRPr="001D0DD1">
        <w:rPr>
          <w:rFonts w:cs="Segoe UI"/>
        </w:rPr>
        <w:t xml:space="preserve"> </w:t>
      </w:r>
    </w:p>
    <w:p w14:paraId="47E99D9A" w14:textId="5FB754ED" w:rsidR="00496653" w:rsidRPr="001D0DD1" w:rsidRDefault="00496653" w:rsidP="003A5F66">
      <w:pPr>
        <w:pStyle w:val="Nagwek3"/>
        <w:numPr>
          <w:ilvl w:val="2"/>
          <w:numId w:val="29"/>
        </w:numPr>
        <w:spacing w:before="0" w:after="120"/>
        <w:ind w:left="1225" w:hanging="505"/>
        <w:rPr>
          <w:rFonts w:cs="Segoe UI"/>
          <w:color w:val="auto"/>
          <w:szCs w:val="24"/>
        </w:rPr>
      </w:pPr>
      <w:r w:rsidRPr="001D0DD1">
        <w:rPr>
          <w:rFonts w:cs="Segoe UI"/>
          <w:color w:val="auto"/>
          <w:szCs w:val="24"/>
        </w:rPr>
        <w:t>Klauzula</w:t>
      </w:r>
      <w:r w:rsidR="00597D2D" w:rsidRPr="001D0DD1">
        <w:rPr>
          <w:rFonts w:cs="Segoe UI"/>
          <w:color w:val="auto"/>
          <w:szCs w:val="24"/>
        </w:rPr>
        <w:t xml:space="preserve"> dodatkowej sumy ubezpieczenia</w:t>
      </w:r>
      <w:r w:rsidR="009D3BD5" w:rsidRPr="001D0DD1">
        <w:rPr>
          <w:rFonts w:cs="Segoe UI"/>
          <w:color w:val="auto"/>
          <w:szCs w:val="24"/>
        </w:rPr>
        <w:t xml:space="preserve"> (PD,</w:t>
      </w:r>
      <w:r w:rsidR="00F4352A">
        <w:rPr>
          <w:rFonts w:cs="Segoe UI"/>
          <w:color w:val="auto"/>
          <w:szCs w:val="24"/>
        </w:rPr>
        <w:t xml:space="preserve"> </w:t>
      </w:r>
      <w:r w:rsidR="009D3BD5" w:rsidRPr="001D0DD1">
        <w:rPr>
          <w:rFonts w:cs="Segoe UI"/>
          <w:color w:val="auto"/>
          <w:szCs w:val="24"/>
        </w:rPr>
        <w:t>EEI)</w:t>
      </w:r>
    </w:p>
    <w:p w14:paraId="5D2DB762" w14:textId="730051AF" w:rsidR="00BB6C2C" w:rsidRPr="001D0DD1" w:rsidRDefault="00BB6C2C" w:rsidP="003A5F66">
      <w:pPr>
        <w:spacing w:after="120" w:line="240" w:lineRule="auto"/>
        <w:ind w:left="1418"/>
        <w:jc w:val="both"/>
        <w:rPr>
          <w:rFonts w:cs="Segoe UI"/>
        </w:rPr>
      </w:pPr>
      <w:r w:rsidRPr="001D0DD1">
        <w:rPr>
          <w:rFonts w:cs="Segoe UI"/>
        </w:rPr>
        <w:t xml:space="preserve">Ustala się, że zakres ubezpieczenia obejmuje tzw. dodatkową sumę ubezpieczenia, która rozdziela się na sumy ubezpieczenia tych przedmiotów ubezpieczenia, dla których określone sumy ubezpieczenia są niewystarczające do odtworzenia mienia (sytuacja stwierdzonego niedoubezpieczenia), </w:t>
      </w:r>
      <w:r w:rsidR="005137E5" w:rsidRPr="001D0DD1">
        <w:rPr>
          <w:rFonts w:cs="Segoe UI"/>
        </w:rPr>
        <w:t xml:space="preserve">dla mienia ubezpieczonego w wartości księgowej brutto i odtworzeniowej. </w:t>
      </w:r>
    </w:p>
    <w:p w14:paraId="1139FF3E" w14:textId="4A17A33A" w:rsidR="00BB6C2C" w:rsidRPr="00E77B8A" w:rsidRDefault="00BB6C2C" w:rsidP="003A5F66">
      <w:pPr>
        <w:spacing w:after="120" w:line="240" w:lineRule="auto"/>
        <w:ind w:left="1418"/>
        <w:jc w:val="both"/>
        <w:rPr>
          <w:rFonts w:cs="Segoe UI"/>
        </w:rPr>
      </w:pPr>
      <w:r w:rsidRPr="001D0DD1">
        <w:rPr>
          <w:rFonts w:cs="Segoe UI"/>
        </w:rPr>
        <w:t>Dodatkowa suma ubezpieczenia nie ma zastosowania do przedmiotów ubezpieczenia obejmowanych ochroną w systemie na pierwsze ryzyk</w:t>
      </w:r>
      <w:r w:rsidR="00F42997">
        <w:rPr>
          <w:rFonts w:cs="Segoe UI"/>
        </w:rPr>
        <w:t xml:space="preserve">. </w:t>
      </w:r>
      <w:r w:rsidRPr="001D0DD1">
        <w:rPr>
          <w:rFonts w:cs="Segoe UI"/>
        </w:rPr>
        <w:t xml:space="preserve">Odpowiedzialność Wykonawcy ograniczona jest do </w:t>
      </w:r>
      <w:r w:rsidR="000C2D3B" w:rsidRPr="001D0DD1">
        <w:rPr>
          <w:rFonts w:cs="Segoe UI"/>
        </w:rPr>
        <w:t>1</w:t>
      </w:r>
      <w:r w:rsidRPr="001D0DD1">
        <w:rPr>
          <w:rFonts w:cs="Segoe UI"/>
        </w:rPr>
        <w:t> 000</w:t>
      </w:r>
      <w:r w:rsidR="00043EAD">
        <w:rPr>
          <w:rFonts w:cs="Segoe UI"/>
        </w:rPr>
        <w:t> </w:t>
      </w:r>
      <w:r w:rsidRPr="001D0DD1">
        <w:rPr>
          <w:rFonts w:cs="Segoe UI"/>
        </w:rPr>
        <w:t>000</w:t>
      </w:r>
      <w:r w:rsidR="00043EAD">
        <w:rPr>
          <w:rFonts w:cs="Segoe UI"/>
        </w:rPr>
        <w:t>,00</w:t>
      </w:r>
      <w:r w:rsidRPr="001D0DD1">
        <w:rPr>
          <w:rFonts w:cs="Segoe UI"/>
        </w:rPr>
        <w:t xml:space="preserve"> zł na jedno i wszystkie zdarzenia w okresie </w:t>
      </w:r>
      <w:r w:rsidRPr="00E77B8A">
        <w:rPr>
          <w:rFonts w:cs="Segoe UI"/>
        </w:rPr>
        <w:t>ubezpieczenia</w:t>
      </w:r>
      <w:r w:rsidR="00046274" w:rsidRPr="00E77B8A">
        <w:rPr>
          <w:rFonts w:cs="Segoe UI"/>
        </w:rPr>
        <w:t xml:space="preserve"> </w:t>
      </w:r>
    </w:p>
    <w:p w14:paraId="6DE995C7" w14:textId="473A5ED0" w:rsidR="00031BC9" w:rsidRPr="001D0DD1" w:rsidRDefault="00031BC9" w:rsidP="003A5F66">
      <w:pPr>
        <w:pStyle w:val="Akapitzlist"/>
        <w:numPr>
          <w:ilvl w:val="2"/>
          <w:numId w:val="29"/>
        </w:numPr>
        <w:spacing w:after="120" w:line="240" w:lineRule="auto"/>
        <w:ind w:left="1418" w:hanging="709"/>
        <w:jc w:val="both"/>
        <w:rPr>
          <w:rFonts w:eastAsia="Times New Roman" w:cs="Segoe UI"/>
          <w:szCs w:val="20"/>
          <w:lang w:eastAsia="pl-PL"/>
        </w:rPr>
      </w:pPr>
      <w:r w:rsidRPr="001D0DD1">
        <w:rPr>
          <w:rFonts w:eastAsia="Times New Roman" w:cs="Segoe UI"/>
          <w:b/>
          <w:bCs/>
          <w:szCs w:val="20"/>
          <w:lang w:eastAsia="pl-PL"/>
        </w:rPr>
        <w:lastRenderedPageBreak/>
        <w:t xml:space="preserve">Klauzula automatycznego objęcia ochroną ubezpieczeniową nowo nabywanego mienia </w:t>
      </w:r>
      <w:r w:rsidR="009D3BD5" w:rsidRPr="001D0DD1">
        <w:rPr>
          <w:rFonts w:cs="Segoe UI"/>
          <w:b/>
          <w:bCs/>
          <w:szCs w:val="24"/>
        </w:rPr>
        <w:t>(PD, EEI)</w:t>
      </w:r>
    </w:p>
    <w:p w14:paraId="13470D86" w14:textId="6742E537" w:rsidR="000C2D3B" w:rsidRPr="001D0DD1" w:rsidRDefault="000C2D3B" w:rsidP="000C2D3B">
      <w:pPr>
        <w:pStyle w:val="Akapitzlist"/>
        <w:spacing w:after="120" w:line="240" w:lineRule="auto"/>
        <w:ind w:left="1418"/>
        <w:jc w:val="both"/>
        <w:rPr>
          <w:rFonts w:eastAsia="Times New Roman" w:cs="Segoe UI"/>
          <w:szCs w:val="20"/>
          <w:lang w:eastAsia="pl-PL"/>
        </w:rPr>
      </w:pPr>
      <w:r w:rsidRPr="001D0DD1">
        <w:rPr>
          <w:rFonts w:eastAsia="Times New Roman" w:cs="Segoe UI"/>
          <w:szCs w:val="20"/>
          <w:lang w:eastAsia="pl-PL"/>
        </w:rPr>
        <w:t xml:space="preserve">Ustala się, że nowo nabyte środki trwałe i/lub </w:t>
      </w:r>
      <w:r w:rsidRPr="001D0DD1">
        <w:rPr>
          <w:rFonts w:cs="Segoe UI"/>
        </w:rPr>
        <w:t xml:space="preserve">wzrost wartości środków trwałych wskutek dokonanych inwestycji, zostają objęte automatyczną ochrona ubezpieczeniową od chwili przejścia ryzyka ich posiadania na Ubezpieczającego. Automatyczna ochrona ubezpieczeniowa odnosi się wyłącznie do miejsc ubezpieczenia wskazanych w umowie ubezpieczenia. Przejście ryzyka związanego z posiadaniem nowych środków trwałych na Ubezpieczającego powinno być potwierdzone dokumentem np. fakturą zakupu lub protokołem zdawczo-odbiorczym. Ochrona ubezpieczeniowa nie będzie obejmować mienia podczas załadunku, transportu, rozładunku oraz prac budowlano-montażowych (w tym prób i testów). Ubezpieczający zobowiązany jest zgłosić zwiększenie sumy ubezpieczenia w terminie do 60 dni po zakończeniu każdego półrocza okresu ubezpieczenia. Odpowiedzialność Zakładu Ubezpieczeń w stosunku do automatycznie ubezpieczonego na mocy niniejszej klauzuli mienia ograniczona jest do wysokości 20% wartości łącznej sumy ubezpieczenia, nie więcej niż </w:t>
      </w:r>
      <w:r w:rsidR="00BC09C4" w:rsidRPr="001D0DD1">
        <w:rPr>
          <w:rFonts w:cs="Segoe UI"/>
        </w:rPr>
        <w:br/>
      </w:r>
      <w:r w:rsidRPr="001D0DD1">
        <w:rPr>
          <w:rFonts w:cs="Segoe UI"/>
        </w:rPr>
        <w:t>5</w:t>
      </w:r>
      <w:r w:rsidR="00BC09C4" w:rsidRPr="001D0DD1">
        <w:rPr>
          <w:rFonts w:cs="Segoe UI"/>
        </w:rPr>
        <w:t xml:space="preserve"> </w:t>
      </w:r>
      <w:r w:rsidRPr="001D0DD1">
        <w:rPr>
          <w:rFonts w:cs="Segoe UI"/>
        </w:rPr>
        <w:t>000</w:t>
      </w:r>
      <w:r w:rsidR="00043EAD">
        <w:rPr>
          <w:rFonts w:cs="Segoe UI"/>
        </w:rPr>
        <w:t> </w:t>
      </w:r>
      <w:r w:rsidRPr="001D0DD1">
        <w:rPr>
          <w:rFonts w:cs="Segoe UI"/>
        </w:rPr>
        <w:t>000</w:t>
      </w:r>
      <w:r w:rsidR="00043EAD">
        <w:rPr>
          <w:rFonts w:cs="Segoe UI"/>
        </w:rPr>
        <w:t>,00</w:t>
      </w:r>
      <w:r w:rsidRPr="001D0DD1">
        <w:rPr>
          <w:rFonts w:cs="Segoe UI"/>
        </w:rPr>
        <w:t xml:space="preserve"> zł.</w:t>
      </w:r>
    </w:p>
    <w:p w14:paraId="301F6847" w14:textId="7D1D1D9F" w:rsidR="00496653" w:rsidRPr="001D0DD1" w:rsidRDefault="00496653" w:rsidP="003A5F66">
      <w:pPr>
        <w:pStyle w:val="Nagwek3"/>
        <w:numPr>
          <w:ilvl w:val="2"/>
          <w:numId w:val="29"/>
        </w:numPr>
        <w:spacing w:before="0" w:after="120"/>
        <w:rPr>
          <w:rFonts w:cs="Segoe UI"/>
          <w:color w:val="auto"/>
          <w:szCs w:val="24"/>
        </w:rPr>
      </w:pPr>
      <w:r w:rsidRPr="001D0DD1">
        <w:rPr>
          <w:rFonts w:cs="Segoe UI"/>
          <w:color w:val="auto"/>
          <w:szCs w:val="24"/>
        </w:rPr>
        <w:t>Klauzula</w:t>
      </w:r>
      <w:r w:rsidR="00597D2D" w:rsidRPr="001D0DD1">
        <w:rPr>
          <w:rFonts w:cs="Segoe UI"/>
          <w:color w:val="auto"/>
          <w:szCs w:val="24"/>
        </w:rPr>
        <w:t xml:space="preserve"> automatycznego pokrycia dla nowych lokalizacji</w:t>
      </w:r>
      <w:r w:rsidR="009D3BD5" w:rsidRPr="001D0DD1">
        <w:rPr>
          <w:rFonts w:cs="Segoe UI"/>
          <w:color w:val="auto"/>
          <w:szCs w:val="24"/>
        </w:rPr>
        <w:t xml:space="preserve"> (PD,</w:t>
      </w:r>
      <w:r w:rsidR="00F4352A">
        <w:rPr>
          <w:rFonts w:cs="Segoe UI"/>
          <w:color w:val="auto"/>
          <w:szCs w:val="24"/>
        </w:rPr>
        <w:t xml:space="preserve"> </w:t>
      </w:r>
      <w:r w:rsidR="009D3BD5" w:rsidRPr="001D0DD1">
        <w:rPr>
          <w:rFonts w:cs="Segoe UI"/>
          <w:color w:val="auto"/>
          <w:szCs w:val="24"/>
        </w:rPr>
        <w:t>EEI</w:t>
      </w:r>
      <w:r w:rsidR="00977CDA">
        <w:rPr>
          <w:rFonts w:cs="Segoe UI"/>
          <w:color w:val="auto"/>
          <w:szCs w:val="24"/>
        </w:rPr>
        <w:t>)</w:t>
      </w:r>
    </w:p>
    <w:p w14:paraId="34C14437" w14:textId="77777777" w:rsidR="00BB6C2C" w:rsidRPr="001D0DD1" w:rsidRDefault="00BB6C2C" w:rsidP="003A5F66">
      <w:pPr>
        <w:spacing w:after="120" w:line="240" w:lineRule="auto"/>
        <w:ind w:left="1418"/>
        <w:jc w:val="both"/>
        <w:rPr>
          <w:rFonts w:cs="Segoe UI"/>
        </w:rPr>
      </w:pPr>
      <w:r w:rsidRPr="001D0DD1">
        <w:rPr>
          <w:rFonts w:cs="Segoe UI"/>
        </w:rPr>
        <w:t>Ustala się, że automatyczna ochrona dla nowopowstałych lokalizacji rozpoczyna się:</w:t>
      </w:r>
    </w:p>
    <w:p w14:paraId="7562C7D8" w14:textId="5A53604F" w:rsidR="00BB6C2C" w:rsidRPr="001D0DD1" w:rsidRDefault="00BB6C2C" w:rsidP="003A5F66">
      <w:pPr>
        <w:pStyle w:val="Akapitzlist"/>
        <w:numPr>
          <w:ilvl w:val="0"/>
          <w:numId w:val="12"/>
        </w:numPr>
        <w:spacing w:after="120" w:line="240" w:lineRule="auto"/>
        <w:ind w:left="1843"/>
        <w:jc w:val="both"/>
        <w:rPr>
          <w:rFonts w:cs="Segoe UI"/>
        </w:rPr>
      </w:pPr>
      <w:r w:rsidRPr="001D0DD1">
        <w:rPr>
          <w:rFonts w:cs="Segoe UI"/>
        </w:rPr>
        <w:t>w pierwszym dniu obowiązywania kontraktu najmu itp. dla budynków lub lokali najmowanych przez Zamawiającego,</w:t>
      </w:r>
    </w:p>
    <w:p w14:paraId="6999AFD0" w14:textId="2F5E93A8" w:rsidR="00BB6C2C" w:rsidRPr="001D0DD1" w:rsidRDefault="00BB6C2C" w:rsidP="003A5F66">
      <w:pPr>
        <w:pStyle w:val="Akapitzlist"/>
        <w:numPr>
          <w:ilvl w:val="0"/>
          <w:numId w:val="12"/>
        </w:numPr>
        <w:spacing w:after="120" w:line="240" w:lineRule="auto"/>
        <w:ind w:left="1843"/>
        <w:jc w:val="both"/>
        <w:rPr>
          <w:rFonts w:cs="Segoe UI"/>
        </w:rPr>
      </w:pPr>
      <w:r w:rsidRPr="001D0DD1">
        <w:rPr>
          <w:rFonts w:cs="Segoe UI"/>
        </w:rPr>
        <w:t>w pierwszym dniu po podpisaniu umowy kupna itp. i formalnym przejściu własności nieruchomości na Zamawiającego w przypadku zakupu nowych nieruchomości,</w:t>
      </w:r>
    </w:p>
    <w:p w14:paraId="47FAB2A0" w14:textId="2F857ECF" w:rsidR="00BB6C2C" w:rsidRPr="001D0DD1" w:rsidRDefault="00BB6C2C" w:rsidP="003A5F66">
      <w:pPr>
        <w:pStyle w:val="Akapitzlist"/>
        <w:numPr>
          <w:ilvl w:val="0"/>
          <w:numId w:val="12"/>
        </w:numPr>
        <w:spacing w:after="120" w:line="240" w:lineRule="auto"/>
        <w:ind w:left="1843"/>
        <w:jc w:val="both"/>
        <w:rPr>
          <w:rFonts w:cs="Segoe UI"/>
        </w:rPr>
      </w:pPr>
      <w:r w:rsidRPr="001D0DD1">
        <w:rPr>
          <w:rFonts w:cs="Segoe UI"/>
        </w:rPr>
        <w:t>w pierwszym dniu po podpisaniu i przekazaniu stosownego protokołu zdawczo-odbiorczego dla wybudowanych lub wyremontowanych budynków, odbieranych przez Zamawiającego.</w:t>
      </w:r>
    </w:p>
    <w:p w14:paraId="77A38BD3" w14:textId="18E2F880" w:rsidR="00BB6C2C" w:rsidRPr="001D0DD1" w:rsidRDefault="00BB6C2C" w:rsidP="003A5F66">
      <w:pPr>
        <w:spacing w:after="120" w:line="240" w:lineRule="auto"/>
        <w:ind w:left="1418"/>
        <w:jc w:val="both"/>
        <w:rPr>
          <w:rFonts w:cs="Segoe UI"/>
        </w:rPr>
      </w:pPr>
      <w:r w:rsidRPr="001D0DD1">
        <w:rPr>
          <w:rFonts w:cs="Segoe UI"/>
        </w:rPr>
        <w:t>Zamawiający zobowiązany jest do zgłoszenia do Wykonawcy nowej lokalizacji w</w:t>
      </w:r>
      <w:r w:rsidR="00AF732C" w:rsidRPr="001D0DD1">
        <w:rPr>
          <w:rFonts w:cs="Segoe UI"/>
        </w:rPr>
        <w:t> </w:t>
      </w:r>
      <w:r w:rsidRPr="001D0DD1">
        <w:rPr>
          <w:rFonts w:cs="Segoe UI"/>
        </w:rPr>
        <w:t xml:space="preserve">terminie 30 dni od momentu przyjęcia jej do użytkowania. </w:t>
      </w:r>
    </w:p>
    <w:p w14:paraId="3FF03CA4" w14:textId="40883162" w:rsidR="00496653" w:rsidRPr="00CE4298" w:rsidRDefault="00BB6C2C" w:rsidP="003A5F66">
      <w:pPr>
        <w:spacing w:after="120" w:line="240" w:lineRule="auto"/>
        <w:ind w:left="1418"/>
        <w:jc w:val="both"/>
        <w:rPr>
          <w:rFonts w:cs="Segoe UI"/>
        </w:rPr>
      </w:pPr>
      <w:r w:rsidRPr="00CE4298">
        <w:rPr>
          <w:rFonts w:cs="Segoe UI"/>
        </w:rPr>
        <w:t>Odpowiedzialność Wykonawcy ograniczona jest do 1</w:t>
      </w:r>
      <w:r w:rsidR="00031BC9" w:rsidRPr="00CE4298">
        <w:rPr>
          <w:rFonts w:cs="Segoe UI"/>
        </w:rPr>
        <w:t> </w:t>
      </w:r>
      <w:r w:rsidRPr="00CE4298">
        <w:rPr>
          <w:rFonts w:cs="Segoe UI"/>
        </w:rPr>
        <w:t>000</w:t>
      </w:r>
      <w:r w:rsidR="00043EAD" w:rsidRPr="00CE4298">
        <w:rPr>
          <w:rFonts w:cs="Segoe UI"/>
        </w:rPr>
        <w:t> </w:t>
      </w:r>
      <w:r w:rsidRPr="00CE4298">
        <w:rPr>
          <w:rFonts w:cs="Segoe UI"/>
        </w:rPr>
        <w:t>000</w:t>
      </w:r>
      <w:r w:rsidR="00043EAD" w:rsidRPr="00CE4298">
        <w:rPr>
          <w:rFonts w:cs="Segoe UI"/>
        </w:rPr>
        <w:t>,00</w:t>
      </w:r>
      <w:r w:rsidRPr="00CE4298">
        <w:rPr>
          <w:rFonts w:cs="Segoe UI"/>
        </w:rPr>
        <w:t xml:space="preserve"> zł na jedno i wszystkie zdarzenia w okresie ubezpieczenia. Składka obliczona będzie w oparciu o stawkę zaproponowaną w ofercie i naliczona będzie w systemie </w:t>
      </w:r>
      <w:r w:rsidRPr="00CE4298">
        <w:rPr>
          <w:rFonts w:cs="Segoe UI"/>
          <w:i/>
          <w:iCs/>
        </w:rPr>
        <w:t>pro rata temporis</w:t>
      </w:r>
      <w:r w:rsidRPr="00CE4298">
        <w:rPr>
          <w:rFonts w:cs="Segoe UI"/>
        </w:rPr>
        <w:t xml:space="preserve">. </w:t>
      </w:r>
    </w:p>
    <w:p w14:paraId="7E53390A" w14:textId="0D0AE679" w:rsidR="00496653" w:rsidRPr="001D0DD1" w:rsidRDefault="00496653" w:rsidP="003A5F66">
      <w:pPr>
        <w:pStyle w:val="Nagwek3"/>
        <w:numPr>
          <w:ilvl w:val="2"/>
          <w:numId w:val="29"/>
        </w:numPr>
        <w:spacing w:before="0" w:after="120"/>
        <w:ind w:left="1225" w:hanging="505"/>
        <w:rPr>
          <w:rFonts w:cs="Segoe UI"/>
          <w:color w:val="auto"/>
          <w:szCs w:val="24"/>
        </w:rPr>
      </w:pPr>
      <w:r w:rsidRPr="001D0DD1">
        <w:rPr>
          <w:rFonts w:cs="Segoe UI"/>
          <w:color w:val="auto"/>
          <w:szCs w:val="24"/>
        </w:rPr>
        <w:t>Klauzula</w:t>
      </w:r>
      <w:r w:rsidR="00597D2D" w:rsidRPr="001D0DD1">
        <w:rPr>
          <w:rFonts w:cs="Segoe UI"/>
          <w:color w:val="auto"/>
          <w:szCs w:val="24"/>
        </w:rPr>
        <w:t xml:space="preserve"> </w:t>
      </w:r>
      <w:r w:rsidR="00AF732C" w:rsidRPr="001D0DD1">
        <w:rPr>
          <w:rFonts w:cs="Segoe UI"/>
          <w:color w:val="auto"/>
          <w:szCs w:val="24"/>
        </w:rPr>
        <w:t>reprezentantów</w:t>
      </w:r>
      <w:r w:rsidR="009D3BD5" w:rsidRPr="001D0DD1">
        <w:rPr>
          <w:rFonts w:cs="Segoe UI"/>
          <w:color w:val="auto"/>
          <w:szCs w:val="24"/>
        </w:rPr>
        <w:t xml:space="preserve"> (PD,</w:t>
      </w:r>
      <w:r w:rsidR="00F4352A">
        <w:rPr>
          <w:rFonts w:cs="Segoe UI"/>
          <w:color w:val="auto"/>
          <w:szCs w:val="24"/>
        </w:rPr>
        <w:t xml:space="preserve"> </w:t>
      </w:r>
      <w:r w:rsidR="009D3BD5" w:rsidRPr="001D0DD1">
        <w:rPr>
          <w:rFonts w:cs="Segoe UI"/>
          <w:color w:val="auto"/>
          <w:szCs w:val="24"/>
        </w:rPr>
        <w:t>EEI</w:t>
      </w:r>
      <w:r w:rsidR="00977CDA">
        <w:rPr>
          <w:rFonts w:cs="Segoe UI"/>
          <w:color w:val="auto"/>
          <w:szCs w:val="24"/>
        </w:rPr>
        <w:t>)</w:t>
      </w:r>
    </w:p>
    <w:p w14:paraId="59C03030" w14:textId="2F529457" w:rsidR="00496653" w:rsidRPr="001D0DD1" w:rsidRDefault="00AF732C" w:rsidP="003A5F66">
      <w:pPr>
        <w:spacing w:after="120" w:line="240" w:lineRule="auto"/>
        <w:ind w:left="1418"/>
        <w:jc w:val="both"/>
        <w:rPr>
          <w:rFonts w:cs="Segoe UI"/>
        </w:rPr>
      </w:pPr>
      <w:r w:rsidRPr="001D0DD1">
        <w:rPr>
          <w:rFonts w:cs="Segoe UI"/>
        </w:rPr>
        <w:t>Ustala się, że Wykonawca uzna szkodę i wypłaci odszkodowanie na warunkach umowy ubezpieczenia także w przypadku, gdy szkoda będzie wynikiem winy umyślnej oraz/lub rażącego niedbalstwa, chyba że wina umyślna zostanie wykazana i udowodniona zarządowi spółki lub jej prokurentom.</w:t>
      </w:r>
    </w:p>
    <w:p w14:paraId="4E0C3CAE" w14:textId="3E4CA782" w:rsidR="00592556" w:rsidRPr="001D0DD1" w:rsidRDefault="00592556" w:rsidP="00592556">
      <w:pPr>
        <w:pStyle w:val="Akapitzlist"/>
        <w:numPr>
          <w:ilvl w:val="2"/>
          <w:numId w:val="29"/>
        </w:numPr>
        <w:spacing w:line="360" w:lineRule="auto"/>
        <w:jc w:val="both"/>
        <w:rPr>
          <w:rFonts w:cs="Segoe UI"/>
          <w:b/>
          <w:bCs/>
          <w:szCs w:val="20"/>
        </w:rPr>
      </w:pPr>
      <w:r w:rsidRPr="001D0DD1">
        <w:rPr>
          <w:rFonts w:cs="Segoe UI"/>
          <w:b/>
          <w:bCs/>
          <w:szCs w:val="20"/>
        </w:rPr>
        <w:t>Klauzula odtworzenia dokumentacji (PD,</w:t>
      </w:r>
      <w:r w:rsidR="00F4352A">
        <w:rPr>
          <w:rFonts w:cs="Segoe UI"/>
          <w:b/>
          <w:bCs/>
          <w:szCs w:val="20"/>
        </w:rPr>
        <w:t xml:space="preserve"> </w:t>
      </w:r>
      <w:r w:rsidRPr="001D0DD1">
        <w:rPr>
          <w:rFonts w:cs="Segoe UI"/>
          <w:b/>
          <w:bCs/>
          <w:szCs w:val="20"/>
        </w:rPr>
        <w:t>EEI)</w:t>
      </w:r>
    </w:p>
    <w:p w14:paraId="296DEA15" w14:textId="77777777" w:rsidR="00592556" w:rsidRPr="001D0DD1" w:rsidRDefault="00592556" w:rsidP="001C21A9">
      <w:pPr>
        <w:spacing w:after="120" w:line="240" w:lineRule="auto"/>
        <w:ind w:left="1418"/>
        <w:jc w:val="both"/>
        <w:rPr>
          <w:rFonts w:cs="Segoe UI"/>
        </w:rPr>
      </w:pPr>
      <w:r w:rsidRPr="001D0DD1">
        <w:rPr>
          <w:rFonts w:cs="Segoe UI"/>
        </w:rPr>
        <w:t>Ubezpieczyciel pokryje koszty związane z odtworzeniem dokumentacji, taśm, nagrań, nośników danych itp. pod warunkiem, że koszty te zostaną poniesione w następstwie szkody podlegającej odszkodowaniu na podstawie zawartej umowy ubezpieczenia. Odszkodowanie pokryje również koszty przeprowadzenia ewentualnych ekspertyz dotyczących stanu mienia (np. stanu mikrobiologicznego zbioru i pomieszczeń, w których były przechowywane zbiory) koszty robocizny poniesione na odtworzenie lub zabezpieczenie zbiorów przed ich degradacją po szkodzie.</w:t>
      </w:r>
    </w:p>
    <w:p w14:paraId="6A069EB6" w14:textId="4A834CCB" w:rsidR="00592556" w:rsidRPr="001D0DD1" w:rsidRDefault="00592556" w:rsidP="001C21A9">
      <w:pPr>
        <w:spacing w:after="120" w:line="240" w:lineRule="auto"/>
        <w:ind w:left="1418"/>
        <w:jc w:val="both"/>
        <w:rPr>
          <w:rFonts w:cs="Segoe UI"/>
        </w:rPr>
      </w:pPr>
      <w:r w:rsidRPr="001D0DD1">
        <w:rPr>
          <w:rFonts w:cs="Segoe UI"/>
        </w:rPr>
        <w:lastRenderedPageBreak/>
        <w:t>Odpowiedzialność Wykonawcy ograniczona jest do 50</w:t>
      </w:r>
      <w:r w:rsidR="00043EAD">
        <w:rPr>
          <w:rFonts w:cs="Segoe UI"/>
        </w:rPr>
        <w:t> </w:t>
      </w:r>
      <w:r w:rsidRPr="001D0DD1">
        <w:rPr>
          <w:rFonts w:cs="Segoe UI"/>
        </w:rPr>
        <w:t>000</w:t>
      </w:r>
      <w:r w:rsidR="00043EAD">
        <w:rPr>
          <w:rFonts w:cs="Segoe UI"/>
        </w:rPr>
        <w:t>,00</w:t>
      </w:r>
      <w:r w:rsidRPr="001D0DD1">
        <w:rPr>
          <w:rFonts w:cs="Segoe UI"/>
        </w:rPr>
        <w:t xml:space="preserve"> zł na jedno i wszystkie zdarzenia w okresie ubezpieczenia.</w:t>
      </w:r>
    </w:p>
    <w:p w14:paraId="4C31B713" w14:textId="45643CAA" w:rsidR="00496653" w:rsidRPr="001D0DD1" w:rsidRDefault="00496653" w:rsidP="00977CDA">
      <w:pPr>
        <w:pStyle w:val="Nagwek3"/>
        <w:numPr>
          <w:ilvl w:val="2"/>
          <w:numId w:val="29"/>
        </w:numPr>
        <w:spacing w:before="0" w:after="120"/>
        <w:ind w:left="1418" w:hanging="698"/>
        <w:jc w:val="both"/>
        <w:rPr>
          <w:rFonts w:cs="Segoe UI"/>
          <w:color w:val="auto"/>
          <w:szCs w:val="24"/>
        </w:rPr>
      </w:pPr>
      <w:r w:rsidRPr="001D0DD1">
        <w:rPr>
          <w:rFonts w:cs="Segoe UI"/>
          <w:color w:val="auto"/>
          <w:szCs w:val="24"/>
        </w:rPr>
        <w:t>Klauzula</w:t>
      </w:r>
      <w:r w:rsidR="00AF732C" w:rsidRPr="001D0DD1">
        <w:rPr>
          <w:rFonts w:cs="Segoe UI"/>
          <w:color w:val="auto"/>
          <w:szCs w:val="24"/>
        </w:rPr>
        <w:t xml:space="preserve"> ubezpieczenia maszyn i urządzeń od awarii mechanicznych i elektrycznych</w:t>
      </w:r>
      <w:r w:rsidR="009D3BD5" w:rsidRPr="001D0DD1">
        <w:rPr>
          <w:rFonts w:cs="Segoe UI"/>
          <w:color w:val="auto"/>
          <w:szCs w:val="24"/>
        </w:rPr>
        <w:t xml:space="preserve"> (PD)</w:t>
      </w:r>
    </w:p>
    <w:p w14:paraId="79C9708E" w14:textId="4216DE6E" w:rsidR="00AF732C" w:rsidRPr="001D0DD1" w:rsidRDefault="00AF732C" w:rsidP="003A5F66">
      <w:pPr>
        <w:spacing w:after="120" w:line="240" w:lineRule="auto"/>
        <w:ind w:left="1418"/>
        <w:jc w:val="both"/>
        <w:rPr>
          <w:rFonts w:cs="Segoe UI"/>
        </w:rPr>
      </w:pPr>
      <w:r w:rsidRPr="001D0DD1">
        <w:rPr>
          <w:rFonts w:cs="Segoe UI"/>
        </w:rPr>
        <w:t>Ustala się, że zakres ubezpieczenia w odniesieniu do ubezpieczonych maszyn i urządzeń rozszerza się o szkody powstałe wskutek awarii mechanicznych i elektrycznych. Za awarię uważa się stan techniczny maszyny i urządzenia, który ogranicza sprawność działania lub uniemożliwia dalszą eksploatację. Ochrona ubezpieczeniowa nie obejmuje szkód:</w:t>
      </w:r>
    </w:p>
    <w:p w14:paraId="3FEFF2FE" w14:textId="0385A183" w:rsidR="00AF732C" w:rsidRPr="001D0DD1" w:rsidRDefault="00AF732C" w:rsidP="003A5F66">
      <w:pPr>
        <w:pStyle w:val="Akapitzlist"/>
        <w:numPr>
          <w:ilvl w:val="0"/>
          <w:numId w:val="13"/>
        </w:numPr>
        <w:spacing w:after="120" w:line="240" w:lineRule="auto"/>
        <w:ind w:left="1843"/>
        <w:jc w:val="both"/>
        <w:rPr>
          <w:rFonts w:cs="Segoe UI"/>
        </w:rPr>
      </w:pPr>
      <w:r w:rsidRPr="001D0DD1">
        <w:rPr>
          <w:rFonts w:cs="Segoe UI"/>
        </w:rPr>
        <w:t xml:space="preserve">za które z mocy przepisów prawa lub postanowień umowy, odpowiedzialny jest producent, sprzedawca lub zewnętrzny warsztat naprawczy, </w:t>
      </w:r>
    </w:p>
    <w:p w14:paraId="7349DA67" w14:textId="3891CCE5" w:rsidR="00AF732C" w:rsidRPr="001D0DD1" w:rsidRDefault="00AF732C" w:rsidP="003A5F66">
      <w:pPr>
        <w:pStyle w:val="Akapitzlist"/>
        <w:numPr>
          <w:ilvl w:val="0"/>
          <w:numId w:val="13"/>
        </w:numPr>
        <w:spacing w:after="120" w:line="240" w:lineRule="auto"/>
        <w:ind w:left="1843"/>
        <w:jc w:val="both"/>
        <w:rPr>
          <w:rFonts w:cs="Segoe UI"/>
        </w:rPr>
      </w:pPr>
      <w:r w:rsidRPr="001D0DD1">
        <w:rPr>
          <w:rFonts w:cs="Segoe UI"/>
        </w:rPr>
        <w:t>powstałych w wyniku naturalnego zużycia albo długotrwałej degeneracji właściwości użytkowanych maszyn i urządzeń, w tym wskutek kawitacji, erozji, korozji lub starzenia się izolacji,</w:t>
      </w:r>
    </w:p>
    <w:p w14:paraId="734CA357" w14:textId="4C6E50C5" w:rsidR="00AF732C" w:rsidRPr="001D0DD1" w:rsidRDefault="00AF732C" w:rsidP="003A5F66">
      <w:pPr>
        <w:pStyle w:val="Akapitzlist"/>
        <w:numPr>
          <w:ilvl w:val="0"/>
          <w:numId w:val="13"/>
        </w:numPr>
        <w:spacing w:after="120" w:line="240" w:lineRule="auto"/>
        <w:ind w:left="1843"/>
        <w:jc w:val="both"/>
        <w:rPr>
          <w:rFonts w:cs="Segoe UI"/>
        </w:rPr>
      </w:pPr>
      <w:r w:rsidRPr="001D0DD1">
        <w:rPr>
          <w:rFonts w:cs="Segoe UI"/>
        </w:rPr>
        <w:t>we wszelkiego rodzaju materiałach eksploatacyjnych,</w:t>
      </w:r>
    </w:p>
    <w:p w14:paraId="5E233F9B" w14:textId="3F1D7EC4" w:rsidR="00AF732C" w:rsidRPr="001D0DD1" w:rsidRDefault="00AF732C" w:rsidP="003A5F66">
      <w:pPr>
        <w:pStyle w:val="Akapitzlist"/>
        <w:numPr>
          <w:ilvl w:val="0"/>
          <w:numId w:val="13"/>
        </w:numPr>
        <w:spacing w:after="120" w:line="240" w:lineRule="auto"/>
        <w:ind w:left="1843"/>
        <w:jc w:val="both"/>
        <w:rPr>
          <w:rFonts w:cs="Segoe UI"/>
        </w:rPr>
      </w:pPr>
      <w:r w:rsidRPr="001D0DD1">
        <w:rPr>
          <w:rFonts w:cs="Segoe UI"/>
        </w:rPr>
        <w:t>we wszelkiego rodzaju częściach podlegających szybkiemu zużyciu,</w:t>
      </w:r>
    </w:p>
    <w:p w14:paraId="094C1905" w14:textId="6994FFF0" w:rsidR="00AF732C" w:rsidRPr="001D0DD1" w:rsidRDefault="00AF732C" w:rsidP="003A5F66">
      <w:pPr>
        <w:pStyle w:val="Akapitzlist"/>
        <w:numPr>
          <w:ilvl w:val="0"/>
          <w:numId w:val="13"/>
        </w:numPr>
        <w:spacing w:after="120" w:line="240" w:lineRule="auto"/>
        <w:ind w:left="1843"/>
        <w:jc w:val="both"/>
        <w:rPr>
          <w:rFonts w:cs="Segoe UI"/>
        </w:rPr>
      </w:pPr>
      <w:r w:rsidRPr="001D0DD1">
        <w:rPr>
          <w:rFonts w:cs="Segoe UI"/>
        </w:rPr>
        <w:t>we wszelkiego rodzaju bezpiecznikach, miernikach, licznikach, stycznikach, odgromnikach,</w:t>
      </w:r>
    </w:p>
    <w:p w14:paraId="47688405" w14:textId="142B991E" w:rsidR="00AF732C" w:rsidRPr="001D0DD1" w:rsidRDefault="00AF732C" w:rsidP="003A5F66">
      <w:pPr>
        <w:pStyle w:val="Akapitzlist"/>
        <w:numPr>
          <w:ilvl w:val="0"/>
          <w:numId w:val="13"/>
        </w:numPr>
        <w:spacing w:after="120" w:line="240" w:lineRule="auto"/>
        <w:ind w:left="1843"/>
        <w:jc w:val="both"/>
        <w:rPr>
          <w:rFonts w:cs="Segoe UI"/>
        </w:rPr>
      </w:pPr>
      <w:r w:rsidRPr="001D0DD1">
        <w:rPr>
          <w:rFonts w:cs="Segoe UI"/>
        </w:rPr>
        <w:t>spowodowanych wadami lub uszkodzeniami istniejącymi w chwili zawarcia umowy ubezpieczenia, o których Zamawiający wiedział lub przy zachowaniu należytej staranności mógł się dowiedzieć.</w:t>
      </w:r>
    </w:p>
    <w:p w14:paraId="2A492401" w14:textId="7B5B732F" w:rsidR="00496653" w:rsidRPr="0061061B" w:rsidRDefault="00AF732C" w:rsidP="003A5F66">
      <w:pPr>
        <w:spacing w:after="120" w:line="240" w:lineRule="auto"/>
        <w:ind w:left="1418"/>
        <w:jc w:val="both"/>
        <w:rPr>
          <w:rFonts w:cs="Segoe UI"/>
        </w:rPr>
      </w:pPr>
      <w:r w:rsidRPr="001D0DD1">
        <w:rPr>
          <w:rFonts w:cs="Segoe UI"/>
        </w:rPr>
        <w:t xml:space="preserve">Odpowiedzialność Wykonawcy </w:t>
      </w:r>
      <w:r w:rsidRPr="00043EAD">
        <w:rPr>
          <w:rFonts w:cs="Segoe UI"/>
        </w:rPr>
        <w:t xml:space="preserve">ograniczona jest do </w:t>
      </w:r>
      <w:r w:rsidR="000C2D3B" w:rsidRPr="00043EAD">
        <w:rPr>
          <w:rFonts w:cs="Segoe UI"/>
        </w:rPr>
        <w:t>3</w:t>
      </w:r>
      <w:r w:rsidRPr="00043EAD">
        <w:rPr>
          <w:rFonts w:cs="Segoe UI"/>
        </w:rPr>
        <w:t>00</w:t>
      </w:r>
      <w:r w:rsidR="00043EAD" w:rsidRPr="00043EAD">
        <w:rPr>
          <w:rFonts w:cs="Segoe UI"/>
        </w:rPr>
        <w:t> </w:t>
      </w:r>
      <w:r w:rsidRPr="00043EAD">
        <w:rPr>
          <w:rFonts w:cs="Segoe UI"/>
        </w:rPr>
        <w:t>000</w:t>
      </w:r>
      <w:r w:rsidR="00043EAD" w:rsidRPr="00043EAD">
        <w:rPr>
          <w:rFonts w:cs="Segoe UI"/>
        </w:rPr>
        <w:t>,00</w:t>
      </w:r>
      <w:r w:rsidRPr="00043EAD">
        <w:rPr>
          <w:rFonts w:cs="Segoe UI"/>
        </w:rPr>
        <w:t xml:space="preserve"> zł na</w:t>
      </w:r>
      <w:r w:rsidRPr="001D0DD1">
        <w:rPr>
          <w:rFonts w:cs="Segoe UI"/>
        </w:rPr>
        <w:t xml:space="preserve"> jedno i wszystkie </w:t>
      </w:r>
      <w:r w:rsidRPr="0061061B">
        <w:rPr>
          <w:rFonts w:cs="Segoe UI"/>
        </w:rPr>
        <w:t>zdarzenia w okresie ubezpieczenia.</w:t>
      </w:r>
    </w:p>
    <w:p w14:paraId="0EACC1C5" w14:textId="2058D423" w:rsidR="001C21A9" w:rsidRPr="0061061B" w:rsidRDefault="001C21A9" w:rsidP="001C21A9">
      <w:pPr>
        <w:pStyle w:val="Nagwek3"/>
        <w:numPr>
          <w:ilvl w:val="2"/>
          <w:numId w:val="29"/>
        </w:numPr>
        <w:spacing w:before="0" w:after="120"/>
        <w:ind w:left="1418" w:hanging="698"/>
        <w:rPr>
          <w:rFonts w:cs="Segoe UI"/>
          <w:color w:val="auto"/>
          <w:szCs w:val="24"/>
        </w:rPr>
      </w:pPr>
      <w:r w:rsidRPr="0061061B">
        <w:rPr>
          <w:rFonts w:cs="Segoe UI"/>
          <w:color w:val="auto"/>
          <w:szCs w:val="24"/>
        </w:rPr>
        <w:t>Klauzula likwidacji drobnych szkód (PD,</w:t>
      </w:r>
      <w:r w:rsidR="00F4352A">
        <w:rPr>
          <w:rFonts w:cs="Segoe UI"/>
          <w:color w:val="auto"/>
          <w:szCs w:val="24"/>
        </w:rPr>
        <w:t xml:space="preserve"> </w:t>
      </w:r>
      <w:r w:rsidRPr="0061061B">
        <w:rPr>
          <w:rFonts w:cs="Segoe UI"/>
          <w:color w:val="auto"/>
          <w:szCs w:val="24"/>
        </w:rPr>
        <w:t>EEI)</w:t>
      </w:r>
    </w:p>
    <w:p w14:paraId="14926EB2" w14:textId="57244DDF" w:rsidR="001C21A9" w:rsidRPr="0061061B" w:rsidRDefault="001C21A9" w:rsidP="001C21A9">
      <w:pPr>
        <w:spacing w:after="120" w:line="22" w:lineRule="atLeast"/>
        <w:ind w:left="1418"/>
        <w:jc w:val="both"/>
        <w:rPr>
          <w:rFonts w:cs="Segoe UI"/>
        </w:rPr>
      </w:pPr>
      <w:r w:rsidRPr="0061061B">
        <w:rPr>
          <w:rFonts w:cs="Segoe UI"/>
        </w:rPr>
        <w:t>Ustala się, że w przypadku szkód, których szacowana, całkowita wartość nie przekracza kwoty 10</w:t>
      </w:r>
      <w:r w:rsidR="00BC09C4" w:rsidRPr="0061061B">
        <w:rPr>
          <w:rFonts w:cs="Segoe UI"/>
        </w:rPr>
        <w:t xml:space="preserve"> </w:t>
      </w:r>
      <w:r w:rsidRPr="0061061B">
        <w:rPr>
          <w:rFonts w:cs="Segoe UI"/>
        </w:rPr>
        <w:t xml:space="preserve">000 zł na dzień jej powstania (ponad franszyzę redukcyjną) Zamawiający ma prawo przystąpić do robót naprawczych natychmiast po uzyskaniu informacji o szkodzie, sporządzając uprzednio pisemny protokół o okolicznościach powstania takiej szkody oraz o jej skutkach, wraz z dokumentacją zdjęciową. Protokół szkodowy powinien być podpisany przez przedstawicieli Zamawiającego, świadka zdarzenia lub osobę, która wykryła szkodę. Niezależnie od powyższych postanowień, Zamawiający ma obowiązek zawiadomić o szkodzie policję w przypadku, gdy szkoda jest wynikiem lub nosi znamiona przestępstwa. </w:t>
      </w:r>
    </w:p>
    <w:p w14:paraId="50AD6B1E" w14:textId="77777777" w:rsidR="001C21A9" w:rsidRPr="0061061B" w:rsidRDefault="001C21A9" w:rsidP="001C21A9">
      <w:pPr>
        <w:spacing w:after="120" w:line="22" w:lineRule="atLeast"/>
        <w:ind w:left="1418"/>
        <w:jc w:val="both"/>
        <w:rPr>
          <w:rFonts w:cs="Segoe UI"/>
        </w:rPr>
      </w:pPr>
      <w:r w:rsidRPr="0061061B">
        <w:rPr>
          <w:rFonts w:cs="Segoe UI"/>
        </w:rPr>
        <w:t>Dokumenty niezbędne do przeprowadzenia likwidacji szkody:</w:t>
      </w:r>
    </w:p>
    <w:p w14:paraId="27F3508A" w14:textId="77777777" w:rsidR="001C21A9" w:rsidRPr="0061061B" w:rsidRDefault="001C21A9" w:rsidP="001C21A9">
      <w:pPr>
        <w:pStyle w:val="Akapitzlist"/>
        <w:numPr>
          <w:ilvl w:val="0"/>
          <w:numId w:val="60"/>
        </w:numPr>
        <w:spacing w:after="120" w:line="22" w:lineRule="atLeast"/>
        <w:ind w:left="1843"/>
        <w:jc w:val="both"/>
        <w:rPr>
          <w:rFonts w:cs="Segoe UI"/>
        </w:rPr>
      </w:pPr>
      <w:r w:rsidRPr="0061061B">
        <w:rPr>
          <w:rFonts w:cs="Segoe UI"/>
        </w:rPr>
        <w:t>protokół wewnętrzny spisany na okoliczność zdarzenia,</w:t>
      </w:r>
    </w:p>
    <w:p w14:paraId="3C659487" w14:textId="77777777" w:rsidR="001C21A9" w:rsidRPr="0061061B" w:rsidRDefault="001C21A9" w:rsidP="001C21A9">
      <w:pPr>
        <w:pStyle w:val="Akapitzlist"/>
        <w:numPr>
          <w:ilvl w:val="0"/>
          <w:numId w:val="60"/>
        </w:numPr>
        <w:spacing w:after="120" w:line="22" w:lineRule="atLeast"/>
        <w:ind w:left="1843"/>
        <w:jc w:val="both"/>
        <w:rPr>
          <w:rFonts w:cs="Segoe UI"/>
        </w:rPr>
      </w:pPr>
      <w:r w:rsidRPr="0061061B">
        <w:rPr>
          <w:rFonts w:cs="Segoe UI"/>
        </w:rPr>
        <w:t>dokumentacja zdjęciowa,</w:t>
      </w:r>
    </w:p>
    <w:p w14:paraId="1FFFC315" w14:textId="77777777" w:rsidR="001C21A9" w:rsidRPr="0061061B" w:rsidRDefault="001C21A9" w:rsidP="001C21A9">
      <w:pPr>
        <w:pStyle w:val="Akapitzlist"/>
        <w:numPr>
          <w:ilvl w:val="0"/>
          <w:numId w:val="60"/>
        </w:numPr>
        <w:spacing w:after="120" w:line="22" w:lineRule="atLeast"/>
        <w:ind w:left="1843"/>
        <w:jc w:val="both"/>
        <w:rPr>
          <w:rFonts w:cs="Segoe UI"/>
        </w:rPr>
      </w:pPr>
      <w:r w:rsidRPr="0061061B">
        <w:rPr>
          <w:rFonts w:cs="Segoe UI"/>
        </w:rPr>
        <w:t>poświadczenie zgłoszenia zdarzenia na policji, gdy szkoda jest wynikiem lub nosi znamiona przestępstwa,</w:t>
      </w:r>
    </w:p>
    <w:p w14:paraId="31EBAD69" w14:textId="77777777" w:rsidR="001C21A9" w:rsidRPr="0061061B" w:rsidRDefault="001C21A9" w:rsidP="001C21A9">
      <w:pPr>
        <w:pStyle w:val="Akapitzlist"/>
        <w:numPr>
          <w:ilvl w:val="0"/>
          <w:numId w:val="60"/>
        </w:numPr>
        <w:spacing w:after="120" w:line="22" w:lineRule="atLeast"/>
        <w:ind w:left="1843"/>
        <w:jc w:val="both"/>
        <w:rPr>
          <w:rFonts w:cs="Segoe UI"/>
        </w:rPr>
      </w:pPr>
      <w:r w:rsidRPr="0061061B">
        <w:rPr>
          <w:rFonts w:cs="Segoe UI"/>
        </w:rPr>
        <w:t>kalkulacja poniesionej straty – koszt naprawy (robocizna, materiał, transport) lub zakupu – wraz z fakturą za naprawę/ zakup mienia.</w:t>
      </w:r>
    </w:p>
    <w:p w14:paraId="4430D5F4" w14:textId="07D06AEE" w:rsidR="00496653" w:rsidRPr="001D0DD1" w:rsidRDefault="00496653" w:rsidP="003A5F66">
      <w:pPr>
        <w:pStyle w:val="Nagwek3"/>
        <w:numPr>
          <w:ilvl w:val="2"/>
          <w:numId w:val="29"/>
        </w:numPr>
        <w:spacing w:before="0" w:after="120"/>
        <w:ind w:left="1225" w:hanging="505"/>
        <w:rPr>
          <w:rFonts w:cs="Segoe UI"/>
          <w:color w:val="auto"/>
          <w:szCs w:val="24"/>
        </w:rPr>
      </w:pPr>
      <w:r w:rsidRPr="0061061B">
        <w:rPr>
          <w:rFonts w:cs="Segoe UI"/>
          <w:color w:val="auto"/>
          <w:szCs w:val="24"/>
        </w:rPr>
        <w:t>Klauzula</w:t>
      </w:r>
      <w:r w:rsidR="00AF732C" w:rsidRPr="0061061B">
        <w:rPr>
          <w:rFonts w:cs="Segoe UI"/>
          <w:color w:val="auto"/>
          <w:szCs w:val="24"/>
        </w:rPr>
        <w:t xml:space="preserve"> ubezpieczenia drobnych robót budowlano-montażow</w:t>
      </w:r>
      <w:r w:rsidR="00AF732C" w:rsidRPr="001D0DD1">
        <w:rPr>
          <w:rFonts w:cs="Segoe UI"/>
          <w:color w:val="auto"/>
          <w:szCs w:val="24"/>
        </w:rPr>
        <w:t>ych</w:t>
      </w:r>
      <w:r w:rsidR="009D3BD5" w:rsidRPr="001D0DD1">
        <w:rPr>
          <w:rFonts w:cs="Segoe UI"/>
          <w:color w:val="auto"/>
          <w:szCs w:val="24"/>
        </w:rPr>
        <w:t xml:space="preserve"> (PD)</w:t>
      </w:r>
    </w:p>
    <w:p w14:paraId="13A0EAFA" w14:textId="05AF7402" w:rsidR="000C2D3B" w:rsidRPr="001D0DD1" w:rsidRDefault="00AF732C" w:rsidP="000C2D3B">
      <w:pPr>
        <w:spacing w:after="120" w:line="240" w:lineRule="auto"/>
        <w:ind w:left="1418"/>
        <w:jc w:val="both"/>
        <w:rPr>
          <w:rFonts w:cs="Segoe UI"/>
        </w:rPr>
      </w:pPr>
      <w:r w:rsidRPr="001D0DD1">
        <w:rPr>
          <w:rFonts w:cs="Segoe UI"/>
        </w:rPr>
        <w:t>Ustala się,</w:t>
      </w:r>
      <w:r w:rsidR="000C2D3B" w:rsidRPr="001D0DD1">
        <w:rPr>
          <w:rFonts w:cs="Segoe UI"/>
        </w:rPr>
        <w:t xml:space="preserve"> że ochrona ubezpieczeniowa obejmuje drobne prace budowlano-montażowe prowadzone przez lub na zlecenie Ubezpieczającego w obrębie ubezpieczonych lokalizacji na obiektach posiadających ważne odbiory i pozwolenia na użytkowanie w dniu rozpoczęcia tych prac, do maksymalnego limitu na jedno i </w:t>
      </w:r>
      <w:r w:rsidR="000C2D3B" w:rsidRPr="001D0DD1">
        <w:rPr>
          <w:rFonts w:cs="Segoe UI"/>
        </w:rPr>
        <w:lastRenderedPageBreak/>
        <w:t xml:space="preserve">wszystkie zdarzenia w trakcie okresu ubezpieczenia, wskazanego w umowie ubezpieczenia. </w:t>
      </w:r>
    </w:p>
    <w:p w14:paraId="1F633644" w14:textId="457C89EC" w:rsidR="000C2D3B" w:rsidRPr="001D0DD1" w:rsidRDefault="000C2D3B" w:rsidP="000C2D3B">
      <w:pPr>
        <w:spacing w:after="120" w:line="240" w:lineRule="auto"/>
        <w:ind w:left="1418"/>
        <w:jc w:val="both"/>
        <w:rPr>
          <w:rFonts w:cs="Segoe UI"/>
        </w:rPr>
      </w:pPr>
      <w:r w:rsidRPr="001D0DD1">
        <w:rPr>
          <w:rFonts w:cs="Segoe UI"/>
        </w:rPr>
        <w:t xml:space="preserve">Ubezpieczenie drobnych prac budowlano-montażowych na warunkach niniejszej klauzuli obejmuje wartość wykonanych prac i materiałów będących własnością lub znajdujących się na ryzyku Ubezpieczającego do podanego powyżej limitu oraz wartość mienia istniejącego stanowiącego własność Ubezpieczającego, które zostało zniszczone lub uszkodzone bezpośrednio w wyniku prowadzenia prac budowlano-montażowych i które jest ubezpieczone ww. polisą do pełnych sum ubezpieczenia tego mienia. </w:t>
      </w:r>
    </w:p>
    <w:p w14:paraId="76A80595" w14:textId="515ACE27" w:rsidR="00496653" w:rsidRDefault="000C2D3B" w:rsidP="000C2D3B">
      <w:pPr>
        <w:spacing w:after="120" w:line="240" w:lineRule="auto"/>
        <w:ind w:left="1418"/>
        <w:jc w:val="both"/>
        <w:rPr>
          <w:rFonts w:cs="Segoe UI"/>
        </w:rPr>
      </w:pPr>
      <w:r w:rsidRPr="001D0DD1">
        <w:rPr>
          <w:rFonts w:cs="Segoe UI"/>
        </w:rPr>
        <w:t>Ochrona na warunkach niniejszej klauzuli nie obejmuje prac wykonywanych w ramach kontraktów wiążących się z naruszeniem konstrukcji nośnej.</w:t>
      </w:r>
    </w:p>
    <w:p w14:paraId="2683965C" w14:textId="2132236B" w:rsidR="00046274" w:rsidRPr="0056707B" w:rsidRDefault="00046274" w:rsidP="000C2D3B">
      <w:pPr>
        <w:spacing w:after="120" w:line="240" w:lineRule="auto"/>
        <w:ind w:left="1418"/>
        <w:jc w:val="both"/>
        <w:rPr>
          <w:rFonts w:cs="Segoe UI"/>
        </w:rPr>
      </w:pPr>
      <w:r w:rsidRPr="0056707B">
        <w:rPr>
          <w:rFonts w:cs="Segoe UI"/>
        </w:rPr>
        <w:t xml:space="preserve">Odpowiedzialność Wykonawcy ograniczona jest do </w:t>
      </w:r>
      <w:r w:rsidR="0056707B" w:rsidRPr="0056707B">
        <w:rPr>
          <w:rFonts w:cs="Segoe UI"/>
        </w:rPr>
        <w:t>1 0</w:t>
      </w:r>
      <w:r w:rsidRPr="0056707B">
        <w:rPr>
          <w:rFonts w:cs="Segoe UI"/>
        </w:rPr>
        <w:t>00 000,00 zł na jedno i wszystkie zdarzenia w okresie ubezpieczenia.</w:t>
      </w:r>
    </w:p>
    <w:p w14:paraId="4CD83F39" w14:textId="2D5A80BD" w:rsidR="00F45DC2" w:rsidRPr="0061061B" w:rsidRDefault="00F45DC2" w:rsidP="00977CDA">
      <w:pPr>
        <w:pStyle w:val="Nagwek3"/>
        <w:numPr>
          <w:ilvl w:val="2"/>
          <w:numId w:val="29"/>
        </w:numPr>
        <w:spacing w:before="0" w:after="120"/>
        <w:ind w:left="1225" w:hanging="505"/>
        <w:jc w:val="both"/>
        <w:rPr>
          <w:rFonts w:cs="Segoe UI"/>
          <w:color w:val="auto"/>
          <w:szCs w:val="24"/>
        </w:rPr>
      </w:pPr>
      <w:r w:rsidRPr="0061061B">
        <w:rPr>
          <w:rFonts w:cs="Segoe UI"/>
          <w:color w:val="auto"/>
          <w:szCs w:val="24"/>
        </w:rPr>
        <w:t>Klauzula ubezpieczenia szyb i innych elementów szklanych od uszkodzeni</w:t>
      </w:r>
      <w:r w:rsidR="00977CDA" w:rsidRPr="0061061B">
        <w:rPr>
          <w:rFonts w:cs="Segoe UI"/>
          <w:color w:val="auto"/>
          <w:szCs w:val="24"/>
        </w:rPr>
        <w:t xml:space="preserve">a </w:t>
      </w:r>
      <w:r w:rsidRPr="0061061B">
        <w:rPr>
          <w:rFonts w:cs="Segoe UI"/>
          <w:color w:val="auto"/>
          <w:szCs w:val="24"/>
        </w:rPr>
        <w:t>(PD)</w:t>
      </w:r>
    </w:p>
    <w:p w14:paraId="1EFE3AE3" w14:textId="77777777" w:rsidR="00F45DC2" w:rsidRPr="0061061B" w:rsidRDefault="00F45DC2" w:rsidP="00F45DC2">
      <w:pPr>
        <w:spacing w:after="120" w:line="240" w:lineRule="auto"/>
        <w:ind w:left="1418"/>
        <w:jc w:val="both"/>
        <w:rPr>
          <w:rFonts w:cs="Segoe UI"/>
        </w:rPr>
      </w:pPr>
      <w:r w:rsidRPr="0061061B">
        <w:rPr>
          <w:rFonts w:cs="Segoe UI"/>
        </w:rPr>
        <w:t>Ustala się, że ochroną ubezpieczeniową objęte są także stałe oszklenia zewnętrzne i wewnętrzne budynków i budowli oraz szklane lub kamienne wykładziny, neony, reklamy świetlne, szyldy, gabloty, lustra i witraże, instalacje oświetleniowe i iluminacyjne, wykonane ze szkła, minerałów i ich imitacji lub tworzyw sztucznych.</w:t>
      </w:r>
    </w:p>
    <w:p w14:paraId="1A25CD64" w14:textId="47669382" w:rsidR="00F45DC2" w:rsidRPr="0061061B" w:rsidRDefault="00F45DC2" w:rsidP="00F45DC2">
      <w:pPr>
        <w:spacing w:after="120" w:line="240" w:lineRule="auto"/>
        <w:ind w:left="1418"/>
        <w:jc w:val="both"/>
        <w:rPr>
          <w:rFonts w:cs="Segoe UI"/>
        </w:rPr>
      </w:pPr>
      <w:r w:rsidRPr="0061061B">
        <w:rPr>
          <w:rFonts w:cs="Segoe UI"/>
        </w:rPr>
        <w:t xml:space="preserve">Zakres ubezpieczenia obejmuje stłuczenie i uszkodzenie szyb i innych przedmiotów znajdujących się wewnątrz i na zewnątrz budynków i budowli, w tym również oszklenie osprzętu urządzeń technicznych i instalacji w budynku. Zakres ubezpieczenia obejmuje również koszty transportu i w uzasadnionych przypadkach – ustawienia rusztowań, bądź najmu odpowiedniego sprzętu (dźwigi, podnośniki itp.), koszty tymczasowego zabezpieczenia, koszty ekspresowej naprawy z limitem odpowiedzialności </w:t>
      </w:r>
      <w:r w:rsidR="009C7D49">
        <w:rPr>
          <w:rFonts w:cs="Segoe UI"/>
        </w:rPr>
        <w:t>1</w:t>
      </w:r>
      <w:r w:rsidRPr="0061061B">
        <w:rPr>
          <w:rFonts w:cs="Segoe UI"/>
        </w:rPr>
        <w:t>0</w:t>
      </w:r>
      <w:r w:rsidR="001D0DD1" w:rsidRPr="0061061B">
        <w:rPr>
          <w:rFonts w:cs="Segoe UI"/>
        </w:rPr>
        <w:t xml:space="preserve"> </w:t>
      </w:r>
      <w:r w:rsidRPr="0061061B">
        <w:rPr>
          <w:rFonts w:cs="Segoe UI"/>
        </w:rPr>
        <w:t>000,00 zł</w:t>
      </w:r>
    </w:p>
    <w:p w14:paraId="37452E46" w14:textId="77777777" w:rsidR="00F45DC2" w:rsidRPr="0061061B" w:rsidRDefault="00F45DC2" w:rsidP="00F45DC2">
      <w:pPr>
        <w:spacing w:after="120" w:line="240" w:lineRule="auto"/>
        <w:ind w:left="1418"/>
        <w:jc w:val="both"/>
        <w:rPr>
          <w:rFonts w:cs="Segoe UI"/>
        </w:rPr>
      </w:pPr>
      <w:r w:rsidRPr="0061061B">
        <w:rPr>
          <w:rFonts w:cs="Segoe UI"/>
        </w:rPr>
        <w:t>W przypadku szkód polegających na stłuczeniu lub uszkodzeniu szyb i innych przedmiotów Ubezpieczony nie ma obowiązku zgłaszania zdarzenia organom ścigania.</w:t>
      </w:r>
    </w:p>
    <w:p w14:paraId="740D0F10" w14:textId="77777777" w:rsidR="00F45DC2" w:rsidRPr="0061061B" w:rsidRDefault="00F45DC2" w:rsidP="00F45DC2">
      <w:pPr>
        <w:spacing w:after="120" w:line="240" w:lineRule="auto"/>
        <w:ind w:left="1418"/>
        <w:jc w:val="both"/>
        <w:rPr>
          <w:rFonts w:cs="Segoe UI"/>
        </w:rPr>
      </w:pPr>
      <w:r w:rsidRPr="0061061B">
        <w:rPr>
          <w:rFonts w:cs="Segoe UI"/>
        </w:rPr>
        <w:t>Likwidacja szkód: bez oględzin Ubezpieczyciela, na podstawie własnej dokumentacji fotograficznej oraz protokołu szkody sporządzonego przez Ubezpieczonego.</w:t>
      </w:r>
    </w:p>
    <w:p w14:paraId="3407DEA3" w14:textId="2FE4A579" w:rsidR="00F45DC2" w:rsidRPr="001D0DD1" w:rsidRDefault="00F45DC2" w:rsidP="00F45DC2">
      <w:pPr>
        <w:spacing w:after="120" w:line="240" w:lineRule="auto"/>
        <w:ind w:left="1418"/>
        <w:jc w:val="both"/>
        <w:rPr>
          <w:rFonts w:cs="Segoe UI"/>
        </w:rPr>
      </w:pPr>
      <w:r w:rsidRPr="0061061B">
        <w:rPr>
          <w:rFonts w:cs="Segoe UI"/>
        </w:rPr>
        <w:t>Limit: 30</w:t>
      </w:r>
      <w:r w:rsidR="001D0DD1" w:rsidRPr="0061061B">
        <w:rPr>
          <w:rFonts w:cs="Segoe UI"/>
        </w:rPr>
        <w:t> </w:t>
      </w:r>
      <w:r w:rsidRPr="0061061B">
        <w:rPr>
          <w:rFonts w:cs="Segoe UI"/>
        </w:rPr>
        <w:t>000</w:t>
      </w:r>
      <w:r w:rsidR="001D0DD1" w:rsidRPr="0061061B">
        <w:rPr>
          <w:rFonts w:cs="Segoe UI"/>
        </w:rPr>
        <w:t>,00</w:t>
      </w:r>
      <w:r w:rsidRPr="0061061B">
        <w:rPr>
          <w:rFonts w:cs="Segoe UI"/>
        </w:rPr>
        <w:t xml:space="preserve"> zł</w:t>
      </w:r>
    </w:p>
    <w:p w14:paraId="1618BFFE" w14:textId="6BD0229C" w:rsidR="00496653" w:rsidRPr="001D0DD1" w:rsidRDefault="00496653" w:rsidP="003A5F66">
      <w:pPr>
        <w:pStyle w:val="Nagwek3"/>
        <w:numPr>
          <w:ilvl w:val="2"/>
          <w:numId w:val="29"/>
        </w:numPr>
        <w:spacing w:before="0" w:after="120"/>
        <w:ind w:left="1225" w:hanging="505"/>
        <w:rPr>
          <w:rFonts w:cs="Segoe UI"/>
          <w:color w:val="auto"/>
          <w:szCs w:val="24"/>
        </w:rPr>
      </w:pPr>
      <w:r w:rsidRPr="001D0DD1">
        <w:rPr>
          <w:rFonts w:cs="Segoe UI"/>
          <w:color w:val="auto"/>
          <w:szCs w:val="24"/>
        </w:rPr>
        <w:t>Klauzula</w:t>
      </w:r>
      <w:r w:rsidR="00BD2237" w:rsidRPr="001D0DD1">
        <w:rPr>
          <w:rFonts w:cs="Segoe UI"/>
          <w:color w:val="auto"/>
          <w:szCs w:val="24"/>
        </w:rPr>
        <w:t xml:space="preserve"> ubezpieczenia kradzieży zwykłej</w:t>
      </w:r>
      <w:r w:rsidR="009D3BD5" w:rsidRPr="001D0DD1">
        <w:rPr>
          <w:rFonts w:cs="Segoe UI"/>
          <w:color w:val="auto"/>
          <w:szCs w:val="24"/>
        </w:rPr>
        <w:t xml:space="preserve"> (PD, EEI)</w:t>
      </w:r>
    </w:p>
    <w:p w14:paraId="22B6B1D1" w14:textId="77777777" w:rsidR="00BD2237" w:rsidRPr="001D0DD1" w:rsidRDefault="00BD2237" w:rsidP="003A5F66">
      <w:pPr>
        <w:spacing w:after="120" w:line="240" w:lineRule="auto"/>
        <w:ind w:left="1418"/>
        <w:jc w:val="both"/>
        <w:rPr>
          <w:rFonts w:cs="Segoe UI"/>
        </w:rPr>
      </w:pPr>
      <w:r w:rsidRPr="001D0DD1">
        <w:rPr>
          <w:rFonts w:cs="Segoe UI"/>
        </w:rPr>
        <w:t>Ustala się, że Wykonawca obejmuje ochroną szkody powstałe w wyniku kradzieży zwykłej, przez którą rozumie się kradzież ubezpieczonego mienia bez śladów włamania. W przypadku szkody, na Zamawiającym ciąży obowiązek:</w:t>
      </w:r>
    </w:p>
    <w:p w14:paraId="55D06D13" w14:textId="1A8B273E" w:rsidR="00BD2237" w:rsidRPr="001D0DD1" w:rsidRDefault="00BD2237" w:rsidP="003A5F66">
      <w:pPr>
        <w:pStyle w:val="Akapitzlist"/>
        <w:numPr>
          <w:ilvl w:val="0"/>
          <w:numId w:val="15"/>
        </w:numPr>
        <w:spacing w:after="120" w:line="240" w:lineRule="auto"/>
        <w:ind w:left="1843"/>
        <w:jc w:val="both"/>
        <w:rPr>
          <w:rFonts w:cs="Segoe UI"/>
        </w:rPr>
      </w:pPr>
      <w:r w:rsidRPr="001D0DD1">
        <w:rPr>
          <w:rFonts w:cs="Segoe UI"/>
        </w:rPr>
        <w:t>niezwłocznego – nie później niż 3 dni od chwili zdarzenia – powiadomienia Policji o zaistniałym zdarzeniu,</w:t>
      </w:r>
    </w:p>
    <w:p w14:paraId="37F55D0D" w14:textId="676D3609" w:rsidR="00BD2237" w:rsidRPr="001D0DD1" w:rsidRDefault="00BD2237" w:rsidP="003A5F66">
      <w:pPr>
        <w:pStyle w:val="Akapitzlist"/>
        <w:numPr>
          <w:ilvl w:val="0"/>
          <w:numId w:val="15"/>
        </w:numPr>
        <w:spacing w:after="120" w:line="240" w:lineRule="auto"/>
        <w:ind w:left="1843"/>
        <w:jc w:val="both"/>
        <w:rPr>
          <w:rFonts w:cs="Segoe UI"/>
        </w:rPr>
      </w:pPr>
      <w:r w:rsidRPr="001D0DD1">
        <w:rPr>
          <w:rFonts w:cs="Segoe UI"/>
        </w:rPr>
        <w:t>dostarczenia Ubezpieczycielowi pisemnego poświadczenia Policji o fakcie zgłoszenia zdarzenia.</w:t>
      </w:r>
    </w:p>
    <w:p w14:paraId="5AFF8BD2" w14:textId="77777777" w:rsidR="00BD2237" w:rsidRPr="001D0DD1" w:rsidRDefault="00BD2237" w:rsidP="003A5F66">
      <w:pPr>
        <w:spacing w:after="120" w:line="240" w:lineRule="auto"/>
        <w:ind w:left="1418"/>
        <w:jc w:val="both"/>
        <w:rPr>
          <w:rFonts w:cs="Segoe UI"/>
        </w:rPr>
      </w:pPr>
      <w:r w:rsidRPr="001D0DD1">
        <w:rPr>
          <w:rFonts w:cs="Segoe UI"/>
        </w:rPr>
        <w:t>Niniejsza klauzula nie dotyczy gotówki oraz wartości pieniężnych.</w:t>
      </w:r>
    </w:p>
    <w:p w14:paraId="4E8A2759" w14:textId="66C8653E" w:rsidR="00496653" w:rsidRPr="001D0DD1" w:rsidRDefault="00BD2237" w:rsidP="003A5F66">
      <w:pPr>
        <w:spacing w:after="120" w:line="240" w:lineRule="auto"/>
        <w:ind w:left="1418"/>
        <w:jc w:val="both"/>
        <w:rPr>
          <w:rFonts w:cs="Segoe UI"/>
        </w:rPr>
      </w:pPr>
      <w:r w:rsidRPr="001D0DD1">
        <w:rPr>
          <w:rFonts w:cs="Segoe UI"/>
        </w:rPr>
        <w:t xml:space="preserve">Odpowiedzialność Wykonawcy ograniczona jest do </w:t>
      </w:r>
      <w:r w:rsidR="00B51B3D" w:rsidRPr="001D0DD1">
        <w:rPr>
          <w:rFonts w:cs="Segoe UI"/>
        </w:rPr>
        <w:t>1</w:t>
      </w:r>
      <w:r w:rsidRPr="001D0DD1">
        <w:rPr>
          <w:rFonts w:cs="Segoe UI"/>
        </w:rPr>
        <w:t>0</w:t>
      </w:r>
      <w:r w:rsidR="00043EAD">
        <w:rPr>
          <w:rFonts w:cs="Segoe UI"/>
        </w:rPr>
        <w:t> </w:t>
      </w:r>
      <w:r w:rsidRPr="001D0DD1">
        <w:rPr>
          <w:rFonts w:cs="Segoe UI"/>
        </w:rPr>
        <w:t>000</w:t>
      </w:r>
      <w:r w:rsidR="00043EAD">
        <w:rPr>
          <w:rFonts w:cs="Segoe UI"/>
        </w:rPr>
        <w:t>,00</w:t>
      </w:r>
      <w:r w:rsidRPr="001D0DD1">
        <w:rPr>
          <w:rFonts w:cs="Segoe UI"/>
        </w:rPr>
        <w:t xml:space="preserve"> zł na jedno i wszystkie zdarzenia w okresie ubezpieczenia</w:t>
      </w:r>
      <w:r w:rsidR="009D3BD5" w:rsidRPr="001D0DD1">
        <w:rPr>
          <w:rFonts w:cs="Segoe UI"/>
        </w:rPr>
        <w:t xml:space="preserve"> (PD) i 5</w:t>
      </w:r>
      <w:r w:rsidR="00043EAD">
        <w:rPr>
          <w:rFonts w:cs="Segoe UI"/>
        </w:rPr>
        <w:t> </w:t>
      </w:r>
      <w:r w:rsidR="009D3BD5" w:rsidRPr="001D0DD1">
        <w:rPr>
          <w:rFonts w:cs="Segoe UI"/>
        </w:rPr>
        <w:t>000</w:t>
      </w:r>
      <w:r w:rsidR="00043EAD">
        <w:rPr>
          <w:rFonts w:cs="Segoe UI"/>
        </w:rPr>
        <w:t>,00</w:t>
      </w:r>
      <w:r w:rsidR="009D3BD5" w:rsidRPr="001D0DD1">
        <w:rPr>
          <w:rFonts w:cs="Segoe UI"/>
        </w:rPr>
        <w:t xml:space="preserve"> zł na jedno i wszystkie zdarzenia w okresie ubezpieczenia (EEI). </w:t>
      </w:r>
    </w:p>
    <w:p w14:paraId="25146464" w14:textId="0180AA42" w:rsidR="00496653" w:rsidRPr="001D0DD1" w:rsidRDefault="00496653" w:rsidP="003A5F66">
      <w:pPr>
        <w:pStyle w:val="Nagwek3"/>
        <w:numPr>
          <w:ilvl w:val="2"/>
          <w:numId w:val="29"/>
        </w:numPr>
        <w:spacing w:before="0" w:after="120"/>
        <w:ind w:left="1225" w:hanging="505"/>
        <w:rPr>
          <w:rFonts w:cs="Segoe UI"/>
          <w:color w:val="auto"/>
          <w:szCs w:val="24"/>
        </w:rPr>
      </w:pPr>
      <w:r w:rsidRPr="001D0DD1">
        <w:rPr>
          <w:rFonts w:cs="Segoe UI"/>
          <w:color w:val="auto"/>
          <w:szCs w:val="24"/>
        </w:rPr>
        <w:lastRenderedPageBreak/>
        <w:t>Klauzula</w:t>
      </w:r>
      <w:r w:rsidR="00BD2237" w:rsidRPr="001D0DD1">
        <w:rPr>
          <w:rFonts w:cs="Segoe UI"/>
          <w:color w:val="auto"/>
          <w:szCs w:val="24"/>
        </w:rPr>
        <w:t xml:space="preserve"> 72 godzin</w:t>
      </w:r>
      <w:r w:rsidR="009D3BD5" w:rsidRPr="001D0DD1">
        <w:rPr>
          <w:rFonts w:cs="Segoe UI"/>
          <w:color w:val="auto"/>
          <w:szCs w:val="24"/>
        </w:rPr>
        <w:t xml:space="preserve"> (PD,</w:t>
      </w:r>
      <w:r w:rsidR="00F4352A">
        <w:rPr>
          <w:rFonts w:cs="Segoe UI"/>
          <w:color w:val="auto"/>
          <w:szCs w:val="24"/>
        </w:rPr>
        <w:t xml:space="preserve"> </w:t>
      </w:r>
      <w:r w:rsidR="009D3BD5" w:rsidRPr="001D0DD1">
        <w:rPr>
          <w:rFonts w:cs="Segoe UI"/>
          <w:color w:val="auto"/>
          <w:szCs w:val="24"/>
        </w:rPr>
        <w:t>EEI)</w:t>
      </w:r>
    </w:p>
    <w:p w14:paraId="1A5C08C0" w14:textId="0CA5F00D" w:rsidR="00496653" w:rsidRPr="001D0DD1" w:rsidRDefault="00BD2237" w:rsidP="003A5F66">
      <w:pPr>
        <w:spacing w:after="120" w:line="240" w:lineRule="auto"/>
        <w:ind w:left="1418"/>
        <w:jc w:val="both"/>
        <w:rPr>
          <w:rFonts w:cs="Segoe UI"/>
        </w:rPr>
      </w:pPr>
      <w:r w:rsidRPr="001D0DD1">
        <w:rPr>
          <w:rFonts w:cs="Segoe UI"/>
        </w:rPr>
        <w:t>Ustala się, że wszystkie szkody powstałe w przedziale 72 godzin na skutek stałego oddziaływania tego samego pojedynczego zdarzenia losowego, nawet w różnych lokalizacjach (np. huraganu, powodzi, deszczu nawalnego, trzęsienia ziemi, mrozu) traktowane są jako pojedyncza szkoda w odniesieniu do sumy ubezpieczenia oraz franszyzy redukcyjnej.</w:t>
      </w:r>
    </w:p>
    <w:p w14:paraId="57C87EF9" w14:textId="510F4E41" w:rsidR="00496653" w:rsidRPr="001D0DD1" w:rsidRDefault="00496653" w:rsidP="003A5F66">
      <w:pPr>
        <w:pStyle w:val="Nagwek3"/>
        <w:numPr>
          <w:ilvl w:val="2"/>
          <w:numId w:val="29"/>
        </w:numPr>
        <w:spacing w:before="0" w:after="120"/>
        <w:ind w:left="1225" w:hanging="505"/>
        <w:rPr>
          <w:rFonts w:cs="Segoe UI"/>
          <w:color w:val="auto"/>
          <w:szCs w:val="24"/>
        </w:rPr>
      </w:pPr>
      <w:r w:rsidRPr="001D0DD1">
        <w:rPr>
          <w:rFonts w:cs="Segoe UI"/>
          <w:color w:val="auto"/>
          <w:szCs w:val="24"/>
        </w:rPr>
        <w:t>Klauzula</w:t>
      </w:r>
      <w:r w:rsidR="00BD2237" w:rsidRPr="001D0DD1">
        <w:rPr>
          <w:rFonts w:cs="Segoe UI"/>
          <w:color w:val="auto"/>
          <w:szCs w:val="24"/>
        </w:rPr>
        <w:t xml:space="preserve"> ubezpieczenia aktów terroryzmu</w:t>
      </w:r>
      <w:r w:rsidR="009D3BD5" w:rsidRPr="001D0DD1">
        <w:rPr>
          <w:rFonts w:cs="Segoe UI"/>
          <w:color w:val="auto"/>
          <w:szCs w:val="24"/>
        </w:rPr>
        <w:t xml:space="preserve"> (PD,</w:t>
      </w:r>
      <w:r w:rsidR="00F4352A">
        <w:rPr>
          <w:rFonts w:cs="Segoe UI"/>
          <w:color w:val="auto"/>
          <w:szCs w:val="24"/>
        </w:rPr>
        <w:t xml:space="preserve"> </w:t>
      </w:r>
      <w:r w:rsidR="009D3BD5" w:rsidRPr="001D0DD1">
        <w:rPr>
          <w:rFonts w:cs="Segoe UI"/>
          <w:color w:val="auto"/>
          <w:szCs w:val="24"/>
        </w:rPr>
        <w:t>EEI)</w:t>
      </w:r>
    </w:p>
    <w:p w14:paraId="5691C493" w14:textId="468F0ADD" w:rsidR="00BD2237" w:rsidRPr="001D0DD1" w:rsidRDefault="00BD2237" w:rsidP="003A5F66">
      <w:pPr>
        <w:spacing w:after="120" w:line="240" w:lineRule="auto"/>
        <w:ind w:left="1418"/>
        <w:jc w:val="both"/>
        <w:rPr>
          <w:rFonts w:cs="Segoe UI"/>
        </w:rPr>
      </w:pPr>
      <w:r w:rsidRPr="001D0DD1">
        <w:rPr>
          <w:rFonts w:cs="Segoe UI"/>
        </w:rPr>
        <w:t>Ustala się, że zakres ubezpieczenia obejmuje szkody powstałe w wyniku zrealizowania się zdarzenia objętego umową ubezpieczenia, a powstałego w następstwie aktów terroryzmu. Przez akty terroryzmu rozumie się działanie osoby lub osób w celu zastraszenia ludności i dezorganizacji życia publicznego przy użyciu przemocy, skierowane przeciwko społeczeństwu i/lub legalnej władzy dla osiągnięcia celów politycznych, społecznych lub ekonomicznych. Z zakresu ochrony wyłączone są szkody spowodowane atakiem elektronicznym, włączając w to włamania komputerowe lub wprowadzenie jakiejkolwiek formy wirusa komputerowego, a także szkody w wskutek ataku biologicznego, nuklearnego lub chemicznego</w:t>
      </w:r>
    </w:p>
    <w:p w14:paraId="3B2C1ED5" w14:textId="6FA97999" w:rsidR="00200012" w:rsidRDefault="00BD2237" w:rsidP="003A5F66">
      <w:pPr>
        <w:spacing w:after="120" w:line="240" w:lineRule="auto"/>
        <w:ind w:left="1418"/>
        <w:jc w:val="both"/>
        <w:rPr>
          <w:rFonts w:cs="Segoe UI"/>
        </w:rPr>
      </w:pPr>
      <w:r w:rsidRPr="001D0DD1">
        <w:rPr>
          <w:rFonts w:cs="Segoe UI"/>
        </w:rPr>
        <w:t>Odpowiedzialność Wykonawcy ograniczona jest do 1</w:t>
      </w:r>
      <w:r w:rsidR="007C5EFB">
        <w:rPr>
          <w:rFonts w:cs="Segoe UI"/>
        </w:rPr>
        <w:t xml:space="preserve"> </w:t>
      </w:r>
      <w:r w:rsidRPr="001D0DD1">
        <w:rPr>
          <w:rFonts w:cs="Segoe UI"/>
        </w:rPr>
        <w:t>000</w:t>
      </w:r>
      <w:r w:rsidR="00043EAD">
        <w:rPr>
          <w:rFonts w:cs="Segoe UI"/>
        </w:rPr>
        <w:t> </w:t>
      </w:r>
      <w:r w:rsidRPr="001D0DD1">
        <w:rPr>
          <w:rFonts w:cs="Segoe UI"/>
        </w:rPr>
        <w:t>000</w:t>
      </w:r>
      <w:r w:rsidR="00043EAD">
        <w:rPr>
          <w:rFonts w:cs="Segoe UI"/>
        </w:rPr>
        <w:t>,00</w:t>
      </w:r>
      <w:r w:rsidRPr="001D0DD1">
        <w:rPr>
          <w:rFonts w:cs="Segoe UI"/>
        </w:rPr>
        <w:t xml:space="preserve"> zł na jedno wszystkie </w:t>
      </w:r>
      <w:r w:rsidRPr="0061061B">
        <w:rPr>
          <w:rFonts w:cs="Segoe UI"/>
        </w:rPr>
        <w:t xml:space="preserve">zdarzenia w okresie ubezpieczenia. </w:t>
      </w:r>
    </w:p>
    <w:p w14:paraId="41BBEC66" w14:textId="1CEDF707" w:rsidR="00496653" w:rsidRPr="0061061B" w:rsidRDefault="00BD2237" w:rsidP="003A5F66">
      <w:pPr>
        <w:spacing w:after="120" w:line="240" w:lineRule="auto"/>
        <w:ind w:left="1418"/>
        <w:jc w:val="both"/>
        <w:rPr>
          <w:rFonts w:cs="Segoe UI"/>
        </w:rPr>
      </w:pPr>
      <w:r w:rsidRPr="0061061B">
        <w:rPr>
          <w:rFonts w:cs="Segoe UI"/>
        </w:rPr>
        <w:t xml:space="preserve">Franszyza redukcyjna 5% </w:t>
      </w:r>
      <w:r w:rsidR="00BC09C4" w:rsidRPr="0061061B">
        <w:rPr>
          <w:rFonts w:cs="Segoe UI"/>
        </w:rPr>
        <w:t xml:space="preserve">odszkodowania </w:t>
      </w:r>
      <w:r w:rsidRPr="0061061B">
        <w:rPr>
          <w:rFonts w:cs="Segoe UI"/>
        </w:rPr>
        <w:t xml:space="preserve">nie mniej niż </w:t>
      </w:r>
      <w:r w:rsidR="00392BDB">
        <w:rPr>
          <w:rFonts w:cs="Segoe UI"/>
        </w:rPr>
        <w:t>5</w:t>
      </w:r>
      <w:r w:rsidR="00043EAD">
        <w:rPr>
          <w:rFonts w:cs="Segoe UI"/>
        </w:rPr>
        <w:t> </w:t>
      </w:r>
      <w:r w:rsidRPr="0061061B">
        <w:rPr>
          <w:rFonts w:cs="Segoe UI"/>
        </w:rPr>
        <w:t>000</w:t>
      </w:r>
      <w:r w:rsidR="00043EAD">
        <w:rPr>
          <w:rFonts w:cs="Segoe UI"/>
        </w:rPr>
        <w:t>,00</w:t>
      </w:r>
      <w:r w:rsidRPr="0061061B">
        <w:rPr>
          <w:rFonts w:cs="Segoe UI"/>
        </w:rPr>
        <w:t xml:space="preserve"> zł.</w:t>
      </w:r>
    </w:p>
    <w:p w14:paraId="6A561894" w14:textId="1A0D2D2A" w:rsidR="00F45DC2" w:rsidRPr="0061061B" w:rsidRDefault="00F45DC2" w:rsidP="00F45DC2">
      <w:pPr>
        <w:pStyle w:val="Nagwek3"/>
        <w:numPr>
          <w:ilvl w:val="2"/>
          <w:numId w:val="29"/>
        </w:numPr>
        <w:spacing w:before="0" w:after="120"/>
        <w:ind w:left="1225" w:hanging="505"/>
        <w:rPr>
          <w:rFonts w:cs="Segoe UI"/>
          <w:color w:val="auto"/>
          <w:szCs w:val="24"/>
        </w:rPr>
      </w:pPr>
      <w:r w:rsidRPr="0061061B">
        <w:rPr>
          <w:rFonts w:cs="Segoe UI"/>
          <w:color w:val="auto"/>
          <w:szCs w:val="24"/>
        </w:rPr>
        <w:t>Klauzula oględzin miejsca szkody (PD,</w:t>
      </w:r>
      <w:r w:rsidR="00F4352A">
        <w:rPr>
          <w:rFonts w:cs="Segoe UI"/>
          <w:color w:val="auto"/>
          <w:szCs w:val="24"/>
        </w:rPr>
        <w:t xml:space="preserve"> </w:t>
      </w:r>
      <w:r w:rsidRPr="0061061B">
        <w:rPr>
          <w:rFonts w:cs="Segoe UI"/>
          <w:color w:val="auto"/>
          <w:szCs w:val="24"/>
        </w:rPr>
        <w:t>EEI)</w:t>
      </w:r>
    </w:p>
    <w:p w14:paraId="2BE3F565" w14:textId="66302F50" w:rsidR="00587D7B" w:rsidRDefault="00F45DC2" w:rsidP="00530ABC">
      <w:pPr>
        <w:spacing w:after="120" w:line="22" w:lineRule="atLeast"/>
        <w:ind w:left="1418"/>
        <w:jc w:val="both"/>
        <w:rPr>
          <w:rFonts w:cs="Segoe UI"/>
        </w:rPr>
      </w:pPr>
      <w:r w:rsidRPr="0061061B">
        <w:rPr>
          <w:rFonts w:cs="Segoe UI"/>
        </w:rPr>
        <w:t xml:space="preserve">Ustala się, że Wykonawca zobowiązany jest do oględzin miejsca szkody najpóźniej w ciągu </w:t>
      </w:r>
      <w:r w:rsidR="00A74189">
        <w:rPr>
          <w:rFonts w:cs="Segoe UI"/>
        </w:rPr>
        <w:t>5</w:t>
      </w:r>
      <w:r w:rsidRPr="0061061B">
        <w:rPr>
          <w:rFonts w:cs="Segoe UI"/>
        </w:rPr>
        <w:t xml:space="preserve"> dni roboczych od dnia jej zgłoszenia. W przypadku przekroczenia wskazanego terminu, Zamawiającego nie będą obowiązywały zapisy OWU zobowiązujące go do pozostawania miejsca szkody bez zmian do czasu wykonania oględzin.</w:t>
      </w:r>
    </w:p>
    <w:p w14:paraId="31439771" w14:textId="77777777" w:rsidR="00530ABC" w:rsidRPr="0061061B" w:rsidRDefault="00530ABC" w:rsidP="00530ABC">
      <w:pPr>
        <w:spacing w:after="120" w:line="22" w:lineRule="atLeast"/>
        <w:ind w:left="1418"/>
        <w:jc w:val="both"/>
        <w:rPr>
          <w:rFonts w:cs="Segoe UI"/>
        </w:rPr>
      </w:pPr>
    </w:p>
    <w:p w14:paraId="6168EC01" w14:textId="5A8EF5E1" w:rsidR="00496653" w:rsidRPr="001D0DD1" w:rsidRDefault="00496653" w:rsidP="00977CDA">
      <w:pPr>
        <w:pStyle w:val="Nagwek3"/>
        <w:numPr>
          <w:ilvl w:val="2"/>
          <w:numId w:val="29"/>
        </w:numPr>
        <w:spacing w:before="0" w:after="120"/>
        <w:ind w:left="1225" w:hanging="505"/>
        <w:jc w:val="both"/>
        <w:rPr>
          <w:rFonts w:cs="Segoe UI"/>
          <w:color w:val="auto"/>
          <w:szCs w:val="24"/>
        </w:rPr>
      </w:pPr>
      <w:r w:rsidRPr="0061061B">
        <w:rPr>
          <w:rFonts w:cs="Segoe UI"/>
          <w:color w:val="auto"/>
          <w:szCs w:val="24"/>
        </w:rPr>
        <w:t>Klauzula</w:t>
      </w:r>
      <w:r w:rsidR="00BD2237" w:rsidRPr="0061061B">
        <w:rPr>
          <w:rFonts w:cs="Segoe UI"/>
          <w:color w:val="auto"/>
          <w:szCs w:val="24"/>
        </w:rPr>
        <w:t xml:space="preserve"> ubezpieczenia strajków</w:t>
      </w:r>
      <w:r w:rsidR="00BD2237" w:rsidRPr="001D0DD1">
        <w:rPr>
          <w:rFonts w:cs="Segoe UI"/>
          <w:color w:val="auto"/>
          <w:szCs w:val="24"/>
        </w:rPr>
        <w:t>, zamieszek lub rozruchów społecznych</w:t>
      </w:r>
      <w:r w:rsidR="009D3BD5" w:rsidRPr="001D0DD1">
        <w:rPr>
          <w:rFonts w:cs="Segoe UI"/>
          <w:color w:val="auto"/>
          <w:szCs w:val="24"/>
        </w:rPr>
        <w:t xml:space="preserve"> (PD,</w:t>
      </w:r>
      <w:r w:rsidR="00F4352A">
        <w:rPr>
          <w:rFonts w:cs="Segoe UI"/>
          <w:color w:val="auto"/>
          <w:szCs w:val="24"/>
        </w:rPr>
        <w:t xml:space="preserve"> </w:t>
      </w:r>
      <w:r w:rsidR="009D3BD5" w:rsidRPr="001D0DD1">
        <w:rPr>
          <w:rFonts w:cs="Segoe UI"/>
          <w:color w:val="auto"/>
          <w:szCs w:val="24"/>
        </w:rPr>
        <w:t>EEI)</w:t>
      </w:r>
    </w:p>
    <w:p w14:paraId="57BE1409" w14:textId="3AD800DE" w:rsidR="00BD2237" w:rsidRPr="001D0DD1" w:rsidRDefault="00BD2237" w:rsidP="003A5F66">
      <w:pPr>
        <w:spacing w:after="120" w:line="240" w:lineRule="auto"/>
        <w:ind w:left="1418"/>
        <w:jc w:val="both"/>
        <w:rPr>
          <w:rFonts w:cs="Segoe UI"/>
        </w:rPr>
      </w:pPr>
      <w:r w:rsidRPr="001D0DD1">
        <w:rPr>
          <w:rFonts w:cs="Segoe UI"/>
        </w:rPr>
        <w:t>Ustala się, że zakres ubezpieczenia obejmuje szkody powstałe w wyniku zrealizowania się zdarzenia objętego umową ubezpieczenia, a powstałego w następstwie strajku, zamieszek lub rozruchów społecznych. Ubezpieczenie nie obejmuje szkód powstałych wskutek lub mających pośredni lub bezpośredni związek z następującymi zdarzeniami:</w:t>
      </w:r>
    </w:p>
    <w:p w14:paraId="321383C6" w14:textId="3E6D4D04" w:rsidR="00BD2237" w:rsidRPr="001D0DD1" w:rsidRDefault="00BD2237" w:rsidP="003A5F66">
      <w:pPr>
        <w:pStyle w:val="Akapitzlist"/>
        <w:numPr>
          <w:ilvl w:val="0"/>
          <w:numId w:val="16"/>
        </w:numPr>
        <w:spacing w:after="120" w:line="240" w:lineRule="auto"/>
        <w:ind w:left="1843"/>
        <w:jc w:val="both"/>
        <w:rPr>
          <w:rFonts w:cs="Segoe UI"/>
        </w:rPr>
      </w:pPr>
      <w:r w:rsidRPr="001D0DD1">
        <w:rPr>
          <w:rFonts w:cs="Segoe UI"/>
        </w:rPr>
        <w:t>wojna, inwazja, działanie nieprzyjacielskie, działania wojenne (niezależnie od tego, czy wojna została wypowiedziana, czy nie), wojna domowa,</w:t>
      </w:r>
    </w:p>
    <w:p w14:paraId="31B308FD" w14:textId="02306F25" w:rsidR="00BD2237" w:rsidRPr="001D0DD1" w:rsidRDefault="00BD2237" w:rsidP="003A5F66">
      <w:pPr>
        <w:pStyle w:val="Akapitzlist"/>
        <w:numPr>
          <w:ilvl w:val="0"/>
          <w:numId w:val="16"/>
        </w:numPr>
        <w:spacing w:after="120" w:line="240" w:lineRule="auto"/>
        <w:ind w:left="1843"/>
        <w:jc w:val="both"/>
        <w:rPr>
          <w:rFonts w:cs="Segoe UI"/>
        </w:rPr>
      </w:pPr>
      <w:r w:rsidRPr="001D0DD1">
        <w:rPr>
          <w:rFonts w:cs="Segoe UI"/>
        </w:rPr>
        <w:t>bunt, zamieszki społeczne o charakterze powstania powszechnego, powstanie zbrojne, rebelia, rewolucja, działanie władzy wojskowej lub uzurpowanej,</w:t>
      </w:r>
    </w:p>
    <w:p w14:paraId="3C6CA561" w14:textId="17248602" w:rsidR="00BD2237" w:rsidRPr="001D0DD1" w:rsidRDefault="00BD2237" w:rsidP="003A5F66">
      <w:pPr>
        <w:pStyle w:val="Akapitzlist"/>
        <w:numPr>
          <w:ilvl w:val="0"/>
          <w:numId w:val="16"/>
        </w:numPr>
        <w:spacing w:after="120" w:line="240" w:lineRule="auto"/>
        <w:ind w:left="1843"/>
        <w:jc w:val="both"/>
        <w:rPr>
          <w:rFonts w:cs="Segoe UI"/>
        </w:rPr>
      </w:pPr>
      <w:r w:rsidRPr="001D0DD1">
        <w:rPr>
          <w:rFonts w:cs="Segoe UI"/>
        </w:rPr>
        <w:t>działanie osób skierowane przeciwko mieniu z pobudek politycznych lub ideologicznych skierowane przeciwko społeczeństwu z zamiarem jego zastraszenia.</w:t>
      </w:r>
    </w:p>
    <w:p w14:paraId="1132D23C" w14:textId="4E4DD5BD" w:rsidR="00496653" w:rsidRPr="001D0DD1" w:rsidRDefault="00BD2237" w:rsidP="003A5F66">
      <w:pPr>
        <w:spacing w:after="120" w:line="240" w:lineRule="auto"/>
        <w:ind w:left="1418"/>
        <w:jc w:val="both"/>
        <w:rPr>
          <w:rFonts w:cs="Segoe UI"/>
        </w:rPr>
      </w:pPr>
      <w:r w:rsidRPr="001D0DD1">
        <w:rPr>
          <w:rFonts w:cs="Segoe UI"/>
        </w:rPr>
        <w:t>Odpowiedzialność Wykonawcy ograniczona jest do 1</w:t>
      </w:r>
      <w:r w:rsidR="001D0DD1" w:rsidRPr="001D0DD1">
        <w:rPr>
          <w:rFonts w:cs="Segoe UI"/>
        </w:rPr>
        <w:t> </w:t>
      </w:r>
      <w:r w:rsidRPr="001D0DD1">
        <w:rPr>
          <w:rFonts w:cs="Segoe UI"/>
        </w:rPr>
        <w:t>000</w:t>
      </w:r>
      <w:r w:rsidR="00043EAD">
        <w:rPr>
          <w:rFonts w:cs="Segoe UI"/>
        </w:rPr>
        <w:t> </w:t>
      </w:r>
      <w:r w:rsidRPr="001D0DD1">
        <w:rPr>
          <w:rFonts w:cs="Segoe UI"/>
        </w:rPr>
        <w:t>000</w:t>
      </w:r>
      <w:r w:rsidR="00043EAD">
        <w:rPr>
          <w:rFonts w:cs="Segoe UI"/>
        </w:rPr>
        <w:t>,00</w:t>
      </w:r>
      <w:r w:rsidRPr="001D0DD1">
        <w:rPr>
          <w:rFonts w:cs="Segoe UI"/>
        </w:rPr>
        <w:t xml:space="preserve"> zł na jedno i wszystkie zdarzenia w okresie ubezpieczenia. Franszyza redukcyjna 5%</w:t>
      </w:r>
      <w:r w:rsidR="00BC09C4" w:rsidRPr="001D0DD1">
        <w:rPr>
          <w:rFonts w:cs="Segoe UI"/>
        </w:rPr>
        <w:t xml:space="preserve"> odszkodowania</w:t>
      </w:r>
      <w:r w:rsidRPr="001D0DD1">
        <w:rPr>
          <w:rFonts w:cs="Segoe UI"/>
        </w:rPr>
        <w:t xml:space="preserve"> nie mniej niż </w:t>
      </w:r>
      <w:r w:rsidR="00D94282">
        <w:rPr>
          <w:rFonts w:cs="Segoe UI"/>
        </w:rPr>
        <w:t>5</w:t>
      </w:r>
      <w:r w:rsidR="00043EAD">
        <w:rPr>
          <w:rFonts w:cs="Segoe UI"/>
        </w:rPr>
        <w:t> </w:t>
      </w:r>
      <w:r w:rsidRPr="001D0DD1">
        <w:rPr>
          <w:rFonts w:cs="Segoe UI"/>
        </w:rPr>
        <w:t>000</w:t>
      </w:r>
      <w:r w:rsidR="00043EAD">
        <w:rPr>
          <w:rFonts w:cs="Segoe UI"/>
        </w:rPr>
        <w:t>,00</w:t>
      </w:r>
      <w:r w:rsidRPr="001D0DD1">
        <w:rPr>
          <w:rFonts w:cs="Segoe UI"/>
        </w:rPr>
        <w:t xml:space="preserve"> zł.</w:t>
      </w:r>
    </w:p>
    <w:p w14:paraId="09BC8524" w14:textId="7D9FFE11" w:rsidR="00496653" w:rsidRPr="001D0DD1" w:rsidRDefault="00496653" w:rsidP="003A5F66">
      <w:pPr>
        <w:pStyle w:val="Nagwek3"/>
        <w:numPr>
          <w:ilvl w:val="2"/>
          <w:numId w:val="29"/>
        </w:numPr>
        <w:spacing w:before="0" w:after="120"/>
        <w:ind w:left="1225" w:hanging="505"/>
        <w:rPr>
          <w:rFonts w:cs="Segoe UI"/>
          <w:color w:val="auto"/>
          <w:szCs w:val="24"/>
        </w:rPr>
      </w:pPr>
      <w:r w:rsidRPr="001D0DD1">
        <w:rPr>
          <w:rFonts w:cs="Segoe UI"/>
          <w:color w:val="auto"/>
          <w:szCs w:val="24"/>
        </w:rPr>
        <w:lastRenderedPageBreak/>
        <w:t>Klauzula</w:t>
      </w:r>
      <w:r w:rsidR="00E13966" w:rsidRPr="001D0DD1">
        <w:rPr>
          <w:rFonts w:cs="Segoe UI"/>
          <w:color w:val="auto"/>
          <w:szCs w:val="24"/>
        </w:rPr>
        <w:t xml:space="preserve"> ubezpieczenia mienia podczas transportu</w:t>
      </w:r>
      <w:r w:rsidR="009D3BD5" w:rsidRPr="001D0DD1">
        <w:rPr>
          <w:rFonts w:cs="Segoe UI"/>
          <w:color w:val="auto"/>
          <w:szCs w:val="24"/>
        </w:rPr>
        <w:t xml:space="preserve"> (PD, EEI)</w:t>
      </w:r>
    </w:p>
    <w:p w14:paraId="702A16E3" w14:textId="77777777" w:rsidR="00E13966" w:rsidRPr="001D0DD1" w:rsidRDefault="00E13966" w:rsidP="003A5F66">
      <w:pPr>
        <w:spacing w:after="120" w:line="240" w:lineRule="auto"/>
        <w:ind w:left="1418"/>
        <w:jc w:val="both"/>
        <w:rPr>
          <w:rFonts w:cs="Segoe UI"/>
        </w:rPr>
      </w:pPr>
      <w:r w:rsidRPr="001D0DD1">
        <w:rPr>
          <w:rFonts w:cs="Segoe UI"/>
        </w:rPr>
        <w:t xml:space="preserve">Ustala się, że zakres ubezpieczenia obejmuje szkody w ubezpieczonym mieniu podczas transportu drogowego lub kolejowego dokonywanego przez Zamawiającego lub osoby, za które ponosi odpowiedzialność, pojazdami stanowiącymi własność Zamawiającego lub będącymi w jego posiadaniu. </w:t>
      </w:r>
    </w:p>
    <w:p w14:paraId="19BCEF0A" w14:textId="77777777" w:rsidR="00E13966" w:rsidRPr="001D0DD1" w:rsidRDefault="00E13966" w:rsidP="003A5F66">
      <w:pPr>
        <w:spacing w:after="120" w:line="240" w:lineRule="auto"/>
        <w:ind w:left="1418"/>
        <w:jc w:val="both"/>
        <w:rPr>
          <w:rFonts w:cs="Segoe UI"/>
        </w:rPr>
      </w:pPr>
      <w:r w:rsidRPr="001D0DD1">
        <w:rPr>
          <w:rFonts w:cs="Segoe UI"/>
        </w:rPr>
        <w:t>Za początek transportu uważa się moment przejęcia ubezpieczonego mienia do transportu, a za koniec transportu uważa się wydanie mienia w miejscu docelowym. Ubezpieczeniem objęte są także szkody powstałe w czasie operacji załadunkowych lub wyładunkowych.</w:t>
      </w:r>
    </w:p>
    <w:p w14:paraId="204C6F07" w14:textId="028A2610" w:rsidR="00496653" w:rsidRPr="00081D19" w:rsidRDefault="00E13966" w:rsidP="003A5F66">
      <w:pPr>
        <w:spacing w:after="120" w:line="240" w:lineRule="auto"/>
        <w:ind w:left="1418"/>
        <w:jc w:val="both"/>
        <w:rPr>
          <w:rFonts w:cs="Segoe UI"/>
        </w:rPr>
      </w:pPr>
      <w:r w:rsidRPr="00081D19">
        <w:rPr>
          <w:rFonts w:cs="Segoe UI"/>
        </w:rPr>
        <w:t xml:space="preserve">Odpowiedzialność Wykonawcy ograniczona jest do </w:t>
      </w:r>
      <w:r w:rsidR="00081D19" w:rsidRPr="00081D19">
        <w:rPr>
          <w:rFonts w:cs="Segoe UI"/>
        </w:rPr>
        <w:t>5</w:t>
      </w:r>
      <w:r w:rsidRPr="00081D19">
        <w:rPr>
          <w:rFonts w:cs="Segoe UI"/>
        </w:rPr>
        <w:t>00</w:t>
      </w:r>
      <w:r w:rsidR="00043EAD" w:rsidRPr="00081D19">
        <w:rPr>
          <w:rFonts w:cs="Segoe UI"/>
        </w:rPr>
        <w:t> </w:t>
      </w:r>
      <w:r w:rsidRPr="00081D19">
        <w:rPr>
          <w:rFonts w:cs="Segoe UI"/>
        </w:rPr>
        <w:t>000</w:t>
      </w:r>
      <w:r w:rsidR="00043EAD" w:rsidRPr="00081D19">
        <w:rPr>
          <w:rFonts w:cs="Segoe UI"/>
        </w:rPr>
        <w:t>,00</w:t>
      </w:r>
      <w:r w:rsidRPr="00081D19">
        <w:rPr>
          <w:rFonts w:cs="Segoe UI"/>
        </w:rPr>
        <w:t xml:space="preserve"> zł na jedno i wszystkie zdarzenia w okresie ubezpieczenia. </w:t>
      </w:r>
    </w:p>
    <w:p w14:paraId="2F4C14D1" w14:textId="579B87F1" w:rsidR="00496653" w:rsidRPr="001D0DD1" w:rsidRDefault="00496653" w:rsidP="003A5F66">
      <w:pPr>
        <w:pStyle w:val="Nagwek3"/>
        <w:numPr>
          <w:ilvl w:val="2"/>
          <w:numId w:val="29"/>
        </w:numPr>
        <w:spacing w:before="0" w:after="120"/>
        <w:ind w:left="1225" w:hanging="505"/>
        <w:rPr>
          <w:rFonts w:cs="Segoe UI"/>
          <w:color w:val="auto"/>
          <w:szCs w:val="24"/>
        </w:rPr>
      </w:pPr>
      <w:r w:rsidRPr="001D0DD1">
        <w:rPr>
          <w:rFonts w:cs="Segoe UI"/>
          <w:color w:val="auto"/>
          <w:szCs w:val="24"/>
        </w:rPr>
        <w:t>Klauzula</w:t>
      </w:r>
      <w:r w:rsidR="00E13966" w:rsidRPr="001D0DD1">
        <w:rPr>
          <w:rFonts w:cs="Segoe UI"/>
          <w:color w:val="auto"/>
          <w:szCs w:val="24"/>
        </w:rPr>
        <w:t xml:space="preserve"> braku regresu</w:t>
      </w:r>
      <w:r w:rsidR="009D3BD5" w:rsidRPr="001D0DD1">
        <w:rPr>
          <w:rFonts w:cs="Segoe UI"/>
          <w:color w:val="auto"/>
          <w:szCs w:val="24"/>
        </w:rPr>
        <w:t xml:space="preserve"> (PD, EEI)</w:t>
      </w:r>
    </w:p>
    <w:p w14:paraId="68798553" w14:textId="258E07C7" w:rsidR="00C4384C" w:rsidRPr="001D0DD1" w:rsidRDefault="00E13966" w:rsidP="003A5F66">
      <w:pPr>
        <w:spacing w:after="120" w:line="240" w:lineRule="auto"/>
        <w:ind w:left="1418"/>
        <w:jc w:val="both"/>
        <w:rPr>
          <w:rFonts w:cs="Segoe UI"/>
        </w:rPr>
      </w:pPr>
      <w:r w:rsidRPr="001D0DD1">
        <w:rPr>
          <w:rFonts w:cs="Segoe UI"/>
        </w:rPr>
        <w:t>Ustala się, że w oparciu o art. 828 par. 1 KC, na Wykonawcę nie przechodzą roszczenia regresowe przeciwko pracownikom, osobom zatrudnionym przez Zamawiającego na podstawie umów cywilnoprawnych, a także mianowania, powołania, wyboru lub spółdzielczej umowy o pracę, chyba że sprawca wyrządził szkodę umyślnie.</w:t>
      </w:r>
    </w:p>
    <w:p w14:paraId="42EF1A2D" w14:textId="3FE8C980" w:rsidR="00496653" w:rsidRPr="001D0DD1" w:rsidRDefault="00496653" w:rsidP="003A5F66">
      <w:pPr>
        <w:pStyle w:val="Nagwek3"/>
        <w:numPr>
          <w:ilvl w:val="2"/>
          <w:numId w:val="29"/>
        </w:numPr>
        <w:spacing w:before="0" w:after="120"/>
        <w:ind w:left="1225" w:hanging="505"/>
        <w:rPr>
          <w:rFonts w:cs="Segoe UI"/>
          <w:color w:val="auto"/>
          <w:szCs w:val="24"/>
        </w:rPr>
      </w:pPr>
      <w:r w:rsidRPr="001D0DD1">
        <w:rPr>
          <w:rFonts w:cs="Segoe UI"/>
          <w:color w:val="auto"/>
          <w:szCs w:val="24"/>
        </w:rPr>
        <w:t>Klauzula</w:t>
      </w:r>
      <w:r w:rsidR="00E13966" w:rsidRPr="001D0DD1">
        <w:rPr>
          <w:rFonts w:cs="Segoe UI"/>
          <w:color w:val="auto"/>
          <w:szCs w:val="24"/>
        </w:rPr>
        <w:t xml:space="preserve"> istniejących zabezpieczeń</w:t>
      </w:r>
      <w:r w:rsidR="009D3BD5" w:rsidRPr="001D0DD1">
        <w:rPr>
          <w:rFonts w:cs="Segoe UI"/>
          <w:color w:val="auto"/>
          <w:szCs w:val="24"/>
        </w:rPr>
        <w:t xml:space="preserve"> (PD,</w:t>
      </w:r>
      <w:r w:rsidR="00F4352A">
        <w:rPr>
          <w:rFonts w:cs="Segoe UI"/>
          <w:color w:val="auto"/>
          <w:szCs w:val="24"/>
        </w:rPr>
        <w:t xml:space="preserve"> </w:t>
      </w:r>
      <w:r w:rsidR="009D3BD5" w:rsidRPr="001D0DD1">
        <w:rPr>
          <w:rFonts w:cs="Segoe UI"/>
          <w:color w:val="auto"/>
          <w:szCs w:val="24"/>
        </w:rPr>
        <w:t>EEI)</w:t>
      </w:r>
    </w:p>
    <w:p w14:paraId="69CC0790" w14:textId="6F5DE9AC" w:rsidR="00496653" w:rsidRPr="001D0DD1" w:rsidRDefault="00E13966" w:rsidP="003A5F66">
      <w:pPr>
        <w:spacing w:after="120" w:line="240" w:lineRule="auto"/>
        <w:ind w:left="1418"/>
        <w:jc w:val="both"/>
        <w:rPr>
          <w:rFonts w:cs="Segoe UI"/>
        </w:rPr>
      </w:pPr>
      <w:r w:rsidRPr="001D0DD1">
        <w:rPr>
          <w:rFonts w:cs="Segoe UI"/>
        </w:rPr>
        <w:t>Wykonawca oświadcza, iż jest mu znany stan zabezpieczeń przeciwpożarowych i przeciwkradzieżowych ubezpieczanego majątku, uznaje je za wystarczające i nie będzie powoływał się na zapisy OWU dotyczące minimalnych wymogów dotyczących zabezpieczeń. Klauzula ma zastosowanie także do wymogów dotyczących konstrukcji lokali, w których znajduje się ubezpieczone mienie.</w:t>
      </w:r>
    </w:p>
    <w:p w14:paraId="00DA5836" w14:textId="4E25BB08" w:rsidR="00C4384C" w:rsidRPr="001D0DD1" w:rsidRDefault="00C4384C" w:rsidP="003A5F66">
      <w:pPr>
        <w:pStyle w:val="Akapitzlist"/>
        <w:numPr>
          <w:ilvl w:val="2"/>
          <w:numId w:val="29"/>
        </w:numPr>
        <w:spacing w:after="120" w:line="240" w:lineRule="auto"/>
        <w:jc w:val="both"/>
        <w:rPr>
          <w:rFonts w:cs="Segoe UI"/>
          <w:b/>
          <w:bCs/>
        </w:rPr>
      </w:pPr>
      <w:r w:rsidRPr="001D0DD1">
        <w:rPr>
          <w:rFonts w:cs="Segoe UI"/>
          <w:b/>
          <w:bCs/>
        </w:rPr>
        <w:t>Klauzula katastrofy budowalnej</w:t>
      </w:r>
      <w:r w:rsidR="009D3BD5" w:rsidRPr="001D0DD1">
        <w:rPr>
          <w:rFonts w:cs="Segoe UI"/>
          <w:b/>
          <w:bCs/>
        </w:rPr>
        <w:t xml:space="preserve"> </w:t>
      </w:r>
      <w:r w:rsidR="009D3BD5" w:rsidRPr="001D0DD1">
        <w:rPr>
          <w:rFonts w:cs="Segoe UI"/>
          <w:b/>
          <w:bCs/>
          <w:szCs w:val="24"/>
        </w:rPr>
        <w:t>(PD, EEI)</w:t>
      </w:r>
    </w:p>
    <w:p w14:paraId="7B846F1B" w14:textId="5DDC49FD" w:rsidR="00C4384C" w:rsidRPr="001D0DD1" w:rsidRDefault="00C4384C" w:rsidP="003A5F66">
      <w:pPr>
        <w:pStyle w:val="Akapitzlist"/>
        <w:spacing w:after="120" w:line="240" w:lineRule="auto"/>
        <w:ind w:left="1418"/>
        <w:jc w:val="both"/>
        <w:rPr>
          <w:rFonts w:cs="Segoe UI"/>
        </w:rPr>
      </w:pPr>
      <w:r w:rsidRPr="001D0DD1">
        <w:rPr>
          <w:rFonts w:cs="Segoe UI"/>
        </w:rPr>
        <w:t xml:space="preserve">Ustala się, że Wykonawca ponosi odpowiedzialność za szkody powstałe w mieniu Ubezpieczającego/Ubezpieczonego spowodowane katastrofą budowlaną rozumianą jako gwałtowne, nieoczekiwane zniszczenie budynku bądź budowli lub ich części w wyniku nagłej utraty wytrzymałości elementów budynku bądź budowli, elementów rusztowań, elementów urządzeń formujących, ścianek szczelnych i obudowy wykopów. Limit odpowiedzialności na jedno i wszystkie zdarzenia w rocznym okresie ubezpieczenia: </w:t>
      </w:r>
      <w:r w:rsidR="007C5EFB">
        <w:rPr>
          <w:rFonts w:cs="Segoe UI"/>
        </w:rPr>
        <w:t>5</w:t>
      </w:r>
      <w:r w:rsidRPr="001D0DD1">
        <w:rPr>
          <w:rFonts w:cs="Segoe UI"/>
        </w:rPr>
        <w:t xml:space="preserve"> 000 000,00 zł.  </w:t>
      </w:r>
    </w:p>
    <w:p w14:paraId="22A74DEE" w14:textId="77777777" w:rsidR="00C4384C" w:rsidRPr="001D0DD1" w:rsidRDefault="00C4384C" w:rsidP="003A5F66">
      <w:pPr>
        <w:pStyle w:val="Akapitzlist"/>
        <w:spacing w:after="120" w:line="240" w:lineRule="auto"/>
        <w:ind w:left="1418"/>
        <w:jc w:val="both"/>
        <w:rPr>
          <w:rFonts w:cs="Segoe UI"/>
        </w:rPr>
      </w:pPr>
      <w:r w:rsidRPr="001D0DD1">
        <w:rPr>
          <w:rFonts w:cs="Segoe UI"/>
        </w:rPr>
        <w:t xml:space="preserve">Z odpowiedzialności Ubezpieczyciela wyłączone są szkody: </w:t>
      </w:r>
    </w:p>
    <w:p w14:paraId="57ECEE07" w14:textId="5D11605A" w:rsidR="00C4384C" w:rsidRPr="001D0DD1" w:rsidRDefault="00C4384C" w:rsidP="003A5F66">
      <w:pPr>
        <w:pStyle w:val="Akapitzlist"/>
        <w:spacing w:after="120" w:line="240" w:lineRule="auto"/>
        <w:ind w:left="1418"/>
        <w:jc w:val="both"/>
        <w:rPr>
          <w:rFonts w:cs="Segoe UI"/>
        </w:rPr>
      </w:pPr>
      <w:r w:rsidRPr="001D0DD1">
        <w:rPr>
          <w:rFonts w:cs="Segoe UI"/>
        </w:rPr>
        <w:t xml:space="preserve">1) wynikłe ze zdarzeń powstałych w budynkach będących w trakcie przebudowy lub remontu wymagającego uzyskania pozwolenia na budowę, </w:t>
      </w:r>
    </w:p>
    <w:p w14:paraId="37746A52" w14:textId="77777777" w:rsidR="00C4384C" w:rsidRPr="001D0DD1" w:rsidRDefault="00C4384C" w:rsidP="003A5F66">
      <w:pPr>
        <w:pStyle w:val="Akapitzlist"/>
        <w:spacing w:after="120" w:line="240" w:lineRule="auto"/>
        <w:ind w:left="1418"/>
        <w:jc w:val="both"/>
        <w:rPr>
          <w:rFonts w:cs="Segoe UI"/>
        </w:rPr>
      </w:pPr>
      <w:r w:rsidRPr="001D0DD1">
        <w:rPr>
          <w:rFonts w:cs="Segoe UI"/>
        </w:rPr>
        <w:t xml:space="preserve">2) w budynkach przeznaczonych do rozbiórki, </w:t>
      </w:r>
    </w:p>
    <w:p w14:paraId="081F9539" w14:textId="77777777" w:rsidR="00C4384C" w:rsidRPr="001D0DD1" w:rsidRDefault="00C4384C" w:rsidP="003A5F66">
      <w:pPr>
        <w:pStyle w:val="Akapitzlist"/>
        <w:spacing w:after="120" w:line="240" w:lineRule="auto"/>
        <w:ind w:left="1418"/>
        <w:jc w:val="both"/>
        <w:rPr>
          <w:rFonts w:cs="Segoe UI"/>
        </w:rPr>
      </w:pPr>
      <w:r w:rsidRPr="001D0DD1">
        <w:rPr>
          <w:rFonts w:cs="Segoe UI"/>
        </w:rPr>
        <w:t xml:space="preserve">3) w budynkach wyłączonych z eksploatacji przez okres dłuższy niż 12 miesięcy. </w:t>
      </w:r>
    </w:p>
    <w:p w14:paraId="2CA1A12C" w14:textId="3EAC5F7C" w:rsidR="00C4384C" w:rsidRDefault="00C4384C" w:rsidP="003A5F66">
      <w:pPr>
        <w:pStyle w:val="Akapitzlist"/>
        <w:spacing w:after="120" w:line="240" w:lineRule="auto"/>
        <w:ind w:left="1418"/>
        <w:jc w:val="both"/>
        <w:rPr>
          <w:rFonts w:cs="Segoe UI"/>
        </w:rPr>
      </w:pPr>
      <w:r w:rsidRPr="001D0DD1">
        <w:rPr>
          <w:rFonts w:cs="Segoe UI"/>
        </w:rPr>
        <w:t>Klauzula dotyczy ubezpieczenia mienia od wszystkich ryzyk.</w:t>
      </w:r>
    </w:p>
    <w:p w14:paraId="73ABDE3D" w14:textId="77777777" w:rsidR="00046274" w:rsidRDefault="00046274" w:rsidP="003A5F66">
      <w:pPr>
        <w:pStyle w:val="Akapitzlist"/>
        <w:spacing w:after="120" w:line="240" w:lineRule="auto"/>
        <w:ind w:left="1418"/>
        <w:jc w:val="both"/>
        <w:rPr>
          <w:rFonts w:cs="Segoe UI"/>
        </w:rPr>
      </w:pPr>
    </w:p>
    <w:p w14:paraId="0FB1A1DA" w14:textId="2BDFB750" w:rsidR="00046274" w:rsidRPr="001D267D" w:rsidRDefault="00046274" w:rsidP="003A5F66">
      <w:pPr>
        <w:pStyle w:val="Akapitzlist"/>
        <w:spacing w:after="120" w:line="240" w:lineRule="auto"/>
        <w:ind w:left="1418"/>
        <w:jc w:val="both"/>
        <w:rPr>
          <w:rFonts w:cs="Segoe UI"/>
        </w:rPr>
      </w:pPr>
      <w:r w:rsidRPr="001D267D">
        <w:rPr>
          <w:rFonts w:cs="Segoe UI"/>
        </w:rPr>
        <w:t>Franszyza redukcyjna – 5 000,00 zł.</w:t>
      </w:r>
    </w:p>
    <w:p w14:paraId="534B09A3" w14:textId="2F0234A9" w:rsidR="00496653" w:rsidRPr="001D0DD1" w:rsidRDefault="00496653" w:rsidP="003A5F66">
      <w:pPr>
        <w:pStyle w:val="Nagwek3"/>
        <w:numPr>
          <w:ilvl w:val="2"/>
          <w:numId w:val="29"/>
        </w:numPr>
        <w:spacing w:before="0" w:after="120"/>
        <w:ind w:left="1225" w:hanging="505"/>
        <w:rPr>
          <w:rFonts w:cs="Segoe UI"/>
          <w:i/>
          <w:iCs/>
          <w:color w:val="auto"/>
          <w:szCs w:val="24"/>
        </w:rPr>
      </w:pPr>
      <w:r w:rsidRPr="001D0DD1">
        <w:rPr>
          <w:rFonts w:cs="Segoe UI"/>
          <w:color w:val="auto"/>
          <w:szCs w:val="24"/>
        </w:rPr>
        <w:t>Klauzula</w:t>
      </w:r>
      <w:r w:rsidR="00E13966" w:rsidRPr="001D0DD1">
        <w:rPr>
          <w:rFonts w:cs="Segoe UI"/>
          <w:color w:val="auto"/>
          <w:szCs w:val="24"/>
        </w:rPr>
        <w:t xml:space="preserve"> </w:t>
      </w:r>
      <w:r w:rsidR="00E13966" w:rsidRPr="001D0DD1">
        <w:rPr>
          <w:rFonts w:cs="Segoe UI"/>
          <w:i/>
          <w:iCs/>
          <w:color w:val="auto"/>
          <w:szCs w:val="24"/>
        </w:rPr>
        <w:t>pro rata temporis</w:t>
      </w:r>
      <w:r w:rsidR="00977CDA">
        <w:rPr>
          <w:rFonts w:cs="Segoe UI"/>
          <w:i/>
          <w:iCs/>
          <w:color w:val="auto"/>
          <w:szCs w:val="24"/>
        </w:rPr>
        <w:t xml:space="preserve"> </w:t>
      </w:r>
      <w:r w:rsidR="009D3BD5" w:rsidRPr="001D0DD1">
        <w:rPr>
          <w:rFonts w:cs="Segoe UI"/>
          <w:color w:val="auto"/>
          <w:szCs w:val="24"/>
        </w:rPr>
        <w:t>(PD,</w:t>
      </w:r>
      <w:r w:rsidR="00F4352A">
        <w:rPr>
          <w:rFonts w:cs="Segoe UI"/>
          <w:color w:val="auto"/>
          <w:szCs w:val="24"/>
        </w:rPr>
        <w:t xml:space="preserve"> </w:t>
      </w:r>
      <w:r w:rsidR="009D3BD5" w:rsidRPr="001D0DD1">
        <w:rPr>
          <w:rFonts w:cs="Segoe UI"/>
          <w:color w:val="auto"/>
          <w:szCs w:val="24"/>
        </w:rPr>
        <w:t>EEI)</w:t>
      </w:r>
    </w:p>
    <w:p w14:paraId="00BD8264" w14:textId="5D858FAC" w:rsidR="00496653" w:rsidRPr="001D0DD1" w:rsidRDefault="00E13966" w:rsidP="003A5F66">
      <w:pPr>
        <w:spacing w:after="120" w:line="240" w:lineRule="auto"/>
        <w:ind w:left="1418"/>
        <w:jc w:val="both"/>
        <w:rPr>
          <w:rFonts w:cs="Segoe UI"/>
        </w:rPr>
      </w:pPr>
      <w:r w:rsidRPr="001D0DD1">
        <w:rPr>
          <w:rFonts w:cs="Segoe UI"/>
        </w:rPr>
        <w:t xml:space="preserve">Ustala się, że wszystkie rozliczenia wynikające z umowy ubezpieczenia związane z dopłatą składek lub jej zwrotem, dokonywane będą w systemie </w:t>
      </w:r>
      <w:r w:rsidRPr="001D0DD1">
        <w:rPr>
          <w:rFonts w:cs="Segoe UI"/>
          <w:i/>
          <w:iCs/>
        </w:rPr>
        <w:t>pro rata temporis</w:t>
      </w:r>
      <w:r w:rsidRPr="001D0DD1">
        <w:rPr>
          <w:rFonts w:cs="Segoe UI"/>
        </w:rPr>
        <w:t xml:space="preserve"> tj. za każdy dzień udzielanej ochrony ubezpieczeniowej. Ustala się, że koszty manipulacyjne nie będą miały zastosowania. </w:t>
      </w:r>
    </w:p>
    <w:p w14:paraId="013FF772" w14:textId="48BF6DAB" w:rsidR="00496653" w:rsidRPr="001D0DD1" w:rsidRDefault="00496653" w:rsidP="003A5F66">
      <w:pPr>
        <w:pStyle w:val="Nagwek3"/>
        <w:numPr>
          <w:ilvl w:val="2"/>
          <w:numId w:val="29"/>
        </w:numPr>
        <w:spacing w:before="0" w:after="120"/>
        <w:ind w:left="1225" w:hanging="505"/>
        <w:jc w:val="both"/>
        <w:rPr>
          <w:rFonts w:cs="Segoe UI"/>
          <w:color w:val="auto"/>
          <w:szCs w:val="24"/>
        </w:rPr>
      </w:pPr>
      <w:r w:rsidRPr="001D0DD1">
        <w:rPr>
          <w:rFonts w:cs="Segoe UI"/>
          <w:color w:val="auto"/>
          <w:szCs w:val="24"/>
        </w:rPr>
        <w:lastRenderedPageBreak/>
        <w:t>Klauzula</w:t>
      </w:r>
      <w:r w:rsidR="00E13966" w:rsidRPr="001D0DD1">
        <w:rPr>
          <w:rFonts w:cs="Segoe UI"/>
          <w:color w:val="auto"/>
          <w:szCs w:val="24"/>
        </w:rPr>
        <w:t xml:space="preserve"> ubezpieczenia kosztów uprzątnięcia pozostałości po szkodzie</w:t>
      </w:r>
      <w:r w:rsidR="009D3BD5" w:rsidRPr="001D0DD1">
        <w:rPr>
          <w:rFonts w:cs="Segoe UI"/>
          <w:color w:val="auto"/>
          <w:szCs w:val="24"/>
        </w:rPr>
        <w:t xml:space="preserve"> (PD)</w:t>
      </w:r>
    </w:p>
    <w:p w14:paraId="1511CE46" w14:textId="77777777" w:rsidR="00E13966" w:rsidRPr="001D0DD1" w:rsidRDefault="00E13966" w:rsidP="003A5F66">
      <w:pPr>
        <w:spacing w:after="120" w:line="240" w:lineRule="auto"/>
        <w:ind w:left="1418"/>
        <w:jc w:val="both"/>
        <w:rPr>
          <w:rFonts w:cs="Segoe UI"/>
        </w:rPr>
      </w:pPr>
      <w:r w:rsidRPr="001D0DD1">
        <w:rPr>
          <w:rFonts w:cs="Segoe UI"/>
        </w:rPr>
        <w:t xml:space="preserve">Ustala się, że Wykonawca pokrywa </w:t>
      </w:r>
      <w:r w:rsidRPr="001D267D">
        <w:rPr>
          <w:rFonts w:cs="Segoe UI"/>
          <w:u w:val="single"/>
        </w:rPr>
        <w:t>ponad sumę ubezpieczenia mienia</w:t>
      </w:r>
      <w:r w:rsidRPr="001D0DD1">
        <w:rPr>
          <w:rFonts w:cs="Segoe UI"/>
        </w:rPr>
        <w:t xml:space="preserve">, wszelkie uzasadnione koszty uprzątnięcia pozostałości po szkodzie w tym m.in. koszty rozbiórki, demontażu i ponownego montażu pozostałości nadających się do dalszego użytku, oszalowania lub umocnienia, odkażenia, oczyszczenia, usunięcia rumowiska, wywiezienia, utylizacji lub złomowania, poniesione lub konieczne do poniesienia przez Zamawiającego w związku ze zrealizowaniem się zdarzenia szkodowego objętego pokryciem w ramach umowy ubezpieczenia. </w:t>
      </w:r>
    </w:p>
    <w:p w14:paraId="0E047DFA" w14:textId="108CE5C5" w:rsidR="00E5487E" w:rsidRPr="001D0DD1" w:rsidRDefault="00E13966" w:rsidP="003A5F66">
      <w:pPr>
        <w:spacing w:after="120" w:line="240" w:lineRule="auto"/>
        <w:ind w:left="1418"/>
        <w:jc w:val="both"/>
        <w:rPr>
          <w:rFonts w:cs="Segoe UI"/>
        </w:rPr>
      </w:pPr>
      <w:r w:rsidRPr="001D0DD1">
        <w:rPr>
          <w:rFonts w:cs="Segoe UI"/>
        </w:rPr>
        <w:t xml:space="preserve">Odpowiedzialność Wykonawcy ograniczona jest do </w:t>
      </w:r>
      <w:r w:rsidR="001D267D">
        <w:rPr>
          <w:rFonts w:cs="Segoe UI"/>
        </w:rPr>
        <w:t>limitu 3</w:t>
      </w:r>
      <w:r w:rsidR="00E5487E" w:rsidRPr="001D0DD1">
        <w:rPr>
          <w:rFonts w:cs="Segoe UI"/>
        </w:rPr>
        <w:t> </w:t>
      </w:r>
      <w:r w:rsidRPr="001D0DD1">
        <w:rPr>
          <w:rFonts w:cs="Segoe UI"/>
        </w:rPr>
        <w:t>000</w:t>
      </w:r>
      <w:r w:rsidR="00043EAD">
        <w:rPr>
          <w:rFonts w:cs="Segoe UI"/>
        </w:rPr>
        <w:t> </w:t>
      </w:r>
      <w:r w:rsidRPr="001D0DD1">
        <w:rPr>
          <w:rFonts w:cs="Segoe UI"/>
        </w:rPr>
        <w:t>000</w:t>
      </w:r>
      <w:r w:rsidR="00043EAD">
        <w:rPr>
          <w:rFonts w:cs="Segoe UI"/>
        </w:rPr>
        <w:t>,00</w:t>
      </w:r>
      <w:r w:rsidRPr="001D0DD1">
        <w:rPr>
          <w:rFonts w:cs="Segoe UI"/>
        </w:rPr>
        <w:t xml:space="preserve"> zł na jedno i wszystkie zdarzenia w okresie ubezpieczenia. </w:t>
      </w:r>
    </w:p>
    <w:p w14:paraId="5D618937" w14:textId="06E55BB7" w:rsidR="00496653" w:rsidRPr="001D0DD1" w:rsidRDefault="00496653" w:rsidP="003A5F66">
      <w:pPr>
        <w:pStyle w:val="Nagwek3"/>
        <w:numPr>
          <w:ilvl w:val="2"/>
          <w:numId w:val="29"/>
        </w:numPr>
        <w:spacing w:before="0" w:after="120"/>
        <w:ind w:left="1225" w:hanging="505"/>
        <w:rPr>
          <w:rFonts w:cs="Segoe UI"/>
          <w:color w:val="auto"/>
          <w:szCs w:val="24"/>
        </w:rPr>
      </w:pPr>
      <w:r w:rsidRPr="001D0DD1">
        <w:rPr>
          <w:rFonts w:cs="Segoe UI"/>
          <w:color w:val="auto"/>
          <w:szCs w:val="24"/>
        </w:rPr>
        <w:t>Klauzula</w:t>
      </w:r>
      <w:r w:rsidR="00E5487E" w:rsidRPr="001D0DD1">
        <w:rPr>
          <w:rFonts w:cs="Segoe UI"/>
          <w:color w:val="auto"/>
          <w:szCs w:val="24"/>
        </w:rPr>
        <w:t xml:space="preserve"> ubezpieczenia kosztów zabezpieczenia mienia przed szkodą</w:t>
      </w:r>
      <w:r w:rsidR="009D3BD5" w:rsidRPr="001D0DD1">
        <w:rPr>
          <w:rFonts w:cs="Segoe UI"/>
          <w:color w:val="auto"/>
          <w:szCs w:val="24"/>
        </w:rPr>
        <w:t xml:space="preserve"> (PD,</w:t>
      </w:r>
      <w:r w:rsidR="00F4352A">
        <w:rPr>
          <w:rFonts w:cs="Segoe UI"/>
          <w:color w:val="auto"/>
          <w:szCs w:val="24"/>
        </w:rPr>
        <w:t xml:space="preserve"> </w:t>
      </w:r>
      <w:r w:rsidR="009D3BD5" w:rsidRPr="001D0DD1">
        <w:rPr>
          <w:rFonts w:cs="Segoe UI"/>
          <w:color w:val="auto"/>
          <w:szCs w:val="24"/>
        </w:rPr>
        <w:t>EEI)</w:t>
      </w:r>
    </w:p>
    <w:p w14:paraId="711410A1" w14:textId="1B49B5D2" w:rsidR="00E5487E" w:rsidRPr="001D0DD1" w:rsidRDefault="00E5487E" w:rsidP="00002919">
      <w:pPr>
        <w:spacing w:after="120" w:line="240" w:lineRule="auto"/>
        <w:ind w:left="1418"/>
        <w:jc w:val="both"/>
        <w:rPr>
          <w:rFonts w:cs="Segoe UI"/>
        </w:rPr>
      </w:pPr>
      <w:r w:rsidRPr="001D0DD1">
        <w:rPr>
          <w:rFonts w:cs="Segoe UI"/>
        </w:rPr>
        <w:t>Ustala się, że Wykonawca pokrywa ponad sumę ubezpieczenia mienia, wszelkie uzasadnione koszty (w tym wynagrodzenie podmiotów zajmujących się restytucją mienia) poniesione przez Zamawiającego w celu zapobieżenia szkodzie, w tym w szczególności koszty zabezpieczenia ubezpieczonego mienia przed szkodą oraz koszty ratownictwa mające na celu zmniejszenie rozmiarów szkody, poniesione w związku z zajściem wypadku przewidzianego w umowie ubezpieczenia, bądź też niebezpieczeństwem jego zajścia, choćby działania te okazały się nieskuteczne.</w:t>
      </w:r>
    </w:p>
    <w:p w14:paraId="01D9E6AD" w14:textId="321B7F01" w:rsidR="00496653" w:rsidRPr="001D0DD1" w:rsidRDefault="00E5487E" w:rsidP="003A5F66">
      <w:pPr>
        <w:spacing w:after="120" w:line="240" w:lineRule="auto"/>
        <w:ind w:left="1418"/>
        <w:jc w:val="both"/>
        <w:rPr>
          <w:rFonts w:cs="Segoe UI"/>
        </w:rPr>
      </w:pPr>
      <w:r w:rsidRPr="001D0DD1">
        <w:rPr>
          <w:rFonts w:cs="Segoe UI"/>
        </w:rPr>
        <w:t>Odpowiedzialność Wykonawcy ograniczona jest do</w:t>
      </w:r>
      <w:r w:rsidR="003E74BD" w:rsidRPr="001D0DD1">
        <w:rPr>
          <w:rFonts w:cs="Segoe UI"/>
        </w:rPr>
        <w:t xml:space="preserve"> </w:t>
      </w:r>
      <w:r w:rsidR="00072B08">
        <w:rPr>
          <w:rFonts w:cs="Segoe UI"/>
        </w:rPr>
        <w:t xml:space="preserve">2 </w:t>
      </w:r>
      <w:r w:rsidR="003F682B" w:rsidRPr="001D0DD1">
        <w:rPr>
          <w:rFonts w:cs="Segoe UI"/>
        </w:rPr>
        <w:t>0</w:t>
      </w:r>
      <w:r w:rsidRPr="001D0DD1">
        <w:rPr>
          <w:rFonts w:cs="Segoe UI"/>
        </w:rPr>
        <w:t>00</w:t>
      </w:r>
      <w:r w:rsidR="00043EAD">
        <w:rPr>
          <w:rFonts w:cs="Segoe UI"/>
        </w:rPr>
        <w:t> </w:t>
      </w:r>
      <w:r w:rsidRPr="001D0DD1">
        <w:rPr>
          <w:rFonts w:cs="Segoe UI"/>
        </w:rPr>
        <w:t>000</w:t>
      </w:r>
      <w:r w:rsidR="00043EAD">
        <w:rPr>
          <w:rFonts w:cs="Segoe UI"/>
        </w:rPr>
        <w:t>,00</w:t>
      </w:r>
      <w:r w:rsidRPr="001D0DD1">
        <w:rPr>
          <w:rFonts w:cs="Segoe UI"/>
        </w:rPr>
        <w:t xml:space="preserve"> zł na jedno i wszystkie zdarzenia w okresie ubezpieczenia.</w:t>
      </w:r>
    </w:p>
    <w:p w14:paraId="1F7334FF" w14:textId="7428AFA8" w:rsidR="00496653" w:rsidRPr="001D0DD1" w:rsidRDefault="00496653" w:rsidP="003A5F66">
      <w:pPr>
        <w:pStyle w:val="Nagwek3"/>
        <w:numPr>
          <w:ilvl w:val="2"/>
          <w:numId w:val="29"/>
        </w:numPr>
        <w:spacing w:before="0" w:after="120"/>
        <w:ind w:left="1225" w:hanging="505"/>
        <w:rPr>
          <w:rFonts w:cs="Segoe UI"/>
          <w:color w:val="auto"/>
          <w:szCs w:val="24"/>
        </w:rPr>
      </w:pPr>
      <w:r w:rsidRPr="001D0DD1">
        <w:rPr>
          <w:rFonts w:cs="Segoe UI"/>
          <w:color w:val="auto"/>
          <w:szCs w:val="24"/>
        </w:rPr>
        <w:t>Klauzula</w:t>
      </w:r>
      <w:r w:rsidR="00E5487E" w:rsidRPr="001D0DD1">
        <w:rPr>
          <w:rFonts w:cs="Segoe UI"/>
          <w:color w:val="auto"/>
          <w:szCs w:val="24"/>
        </w:rPr>
        <w:t xml:space="preserve"> ubezpieczenia kosztów rzeczoznawców</w:t>
      </w:r>
      <w:r w:rsidR="009D3BD5" w:rsidRPr="001D0DD1">
        <w:rPr>
          <w:rFonts w:cs="Segoe UI"/>
          <w:color w:val="auto"/>
          <w:szCs w:val="24"/>
        </w:rPr>
        <w:t xml:space="preserve"> (PD</w:t>
      </w:r>
      <w:r w:rsidR="00F4352A">
        <w:rPr>
          <w:rFonts w:cs="Segoe UI"/>
          <w:color w:val="auto"/>
          <w:szCs w:val="24"/>
        </w:rPr>
        <w:t xml:space="preserve">, </w:t>
      </w:r>
      <w:r w:rsidR="009D3BD5" w:rsidRPr="001D0DD1">
        <w:rPr>
          <w:rFonts w:cs="Segoe UI"/>
          <w:color w:val="auto"/>
          <w:szCs w:val="24"/>
        </w:rPr>
        <w:t>EEI)</w:t>
      </w:r>
    </w:p>
    <w:p w14:paraId="7E6816A3" w14:textId="1C0F6E5A" w:rsidR="00E5487E" w:rsidRPr="001D0DD1" w:rsidRDefault="00E5487E" w:rsidP="003A5F66">
      <w:pPr>
        <w:spacing w:after="120" w:line="240" w:lineRule="auto"/>
        <w:ind w:left="1418"/>
        <w:jc w:val="both"/>
        <w:rPr>
          <w:rFonts w:cs="Segoe UI"/>
        </w:rPr>
      </w:pPr>
      <w:r w:rsidRPr="001D0DD1">
        <w:rPr>
          <w:rFonts w:cs="Segoe UI"/>
        </w:rPr>
        <w:t xml:space="preserve">Ustala się, że Wykonawca pokrywa ponad sumę ubezpieczenia poniesione przez Zamawiającego konieczne, uzasadnione i udokumentowane koszty związane z korzystaniem z usług rzeczoznawcy, w tym koszty ekspertyz rzeczoznawców związanych z ustaleniem zakresu, okoliczności i rozmiaru szkody. </w:t>
      </w:r>
    </w:p>
    <w:p w14:paraId="21C4CC52" w14:textId="76CA9476" w:rsidR="00496653" w:rsidRPr="001D0DD1" w:rsidRDefault="00E5487E" w:rsidP="003A5F66">
      <w:pPr>
        <w:spacing w:after="120" w:line="240" w:lineRule="auto"/>
        <w:ind w:left="1418"/>
        <w:jc w:val="both"/>
        <w:rPr>
          <w:rFonts w:cs="Segoe UI"/>
        </w:rPr>
      </w:pPr>
      <w:r w:rsidRPr="001D0DD1">
        <w:rPr>
          <w:rFonts w:cs="Segoe UI"/>
        </w:rPr>
        <w:t>Odpowiedzialność Wykonawcy ograniczona jest do 100</w:t>
      </w:r>
      <w:r w:rsidR="00043EAD">
        <w:rPr>
          <w:rFonts w:cs="Segoe UI"/>
        </w:rPr>
        <w:t> </w:t>
      </w:r>
      <w:r w:rsidRPr="001D0DD1">
        <w:rPr>
          <w:rFonts w:cs="Segoe UI"/>
        </w:rPr>
        <w:t>000</w:t>
      </w:r>
      <w:r w:rsidR="00043EAD">
        <w:rPr>
          <w:rFonts w:cs="Segoe UI"/>
        </w:rPr>
        <w:t>,00</w:t>
      </w:r>
      <w:r w:rsidRPr="001D0DD1">
        <w:rPr>
          <w:rFonts w:cs="Segoe UI"/>
        </w:rPr>
        <w:t xml:space="preserve"> zł na jedno i wszystkie zdarzenia w okresie ubezpieczenia. </w:t>
      </w:r>
    </w:p>
    <w:p w14:paraId="15DF1A51" w14:textId="50C23D12" w:rsidR="00496653" w:rsidRPr="001D0DD1" w:rsidRDefault="00496653" w:rsidP="003A5F66">
      <w:pPr>
        <w:pStyle w:val="Nagwek3"/>
        <w:numPr>
          <w:ilvl w:val="2"/>
          <w:numId w:val="29"/>
        </w:numPr>
        <w:spacing w:before="0" w:after="120"/>
        <w:ind w:left="1225" w:hanging="505"/>
        <w:rPr>
          <w:rFonts w:cs="Segoe UI"/>
          <w:color w:val="auto"/>
          <w:szCs w:val="24"/>
        </w:rPr>
      </w:pPr>
      <w:r w:rsidRPr="001D0DD1">
        <w:rPr>
          <w:rFonts w:cs="Segoe UI"/>
          <w:color w:val="auto"/>
          <w:szCs w:val="24"/>
        </w:rPr>
        <w:t>Klauzula</w:t>
      </w:r>
      <w:r w:rsidR="00E5487E" w:rsidRPr="001D0DD1">
        <w:rPr>
          <w:rFonts w:cs="Segoe UI"/>
          <w:color w:val="auto"/>
          <w:szCs w:val="24"/>
        </w:rPr>
        <w:t xml:space="preserve"> tymczasowego magazynowania</w:t>
      </w:r>
      <w:r w:rsidR="009D3BD5" w:rsidRPr="001D0DD1">
        <w:rPr>
          <w:rFonts w:cs="Segoe UI"/>
          <w:color w:val="auto"/>
          <w:szCs w:val="24"/>
        </w:rPr>
        <w:t xml:space="preserve"> (PD, EEI)</w:t>
      </w:r>
    </w:p>
    <w:p w14:paraId="2B015591" w14:textId="2F780C92" w:rsidR="00496653" w:rsidRPr="001D0DD1" w:rsidRDefault="00E5487E" w:rsidP="003A5F66">
      <w:pPr>
        <w:spacing w:after="120" w:line="240" w:lineRule="auto"/>
        <w:ind w:left="1418"/>
        <w:jc w:val="both"/>
        <w:rPr>
          <w:rFonts w:cs="Segoe UI"/>
        </w:rPr>
      </w:pPr>
      <w:r w:rsidRPr="001D0DD1">
        <w:rPr>
          <w:rFonts w:cs="Segoe UI"/>
        </w:rPr>
        <w:t xml:space="preserve">Ustala się, że zakres ubezpieczenia obejmuje sprzęt elektroniczny i maszyny/urządzenia od czasu dostawy do momentu zainstalowania na stanowisku pracy oraz podczas czasowego wyłączenia z eksploatacji (nie dłużej niż 3 miesiące). </w:t>
      </w:r>
    </w:p>
    <w:p w14:paraId="6D3C61BB" w14:textId="115BF8AE" w:rsidR="00496653" w:rsidRPr="001D0DD1" w:rsidRDefault="00496653" w:rsidP="003A5F66">
      <w:pPr>
        <w:pStyle w:val="Nagwek3"/>
        <w:numPr>
          <w:ilvl w:val="2"/>
          <w:numId w:val="29"/>
        </w:numPr>
        <w:spacing w:before="0" w:after="120"/>
        <w:ind w:left="1225" w:hanging="505"/>
        <w:rPr>
          <w:rFonts w:cs="Segoe UI"/>
          <w:color w:val="auto"/>
          <w:szCs w:val="24"/>
        </w:rPr>
      </w:pPr>
      <w:r w:rsidRPr="001D0DD1">
        <w:rPr>
          <w:rFonts w:cs="Segoe UI"/>
          <w:color w:val="auto"/>
          <w:szCs w:val="24"/>
        </w:rPr>
        <w:t>Klauzula</w:t>
      </w:r>
      <w:r w:rsidR="00E5487E" w:rsidRPr="001D0DD1">
        <w:rPr>
          <w:rFonts w:cs="Segoe UI"/>
          <w:color w:val="auto"/>
          <w:szCs w:val="24"/>
        </w:rPr>
        <w:t xml:space="preserve"> składowania mienia</w:t>
      </w:r>
      <w:r w:rsidR="009D3BD5" w:rsidRPr="001D0DD1">
        <w:rPr>
          <w:rFonts w:cs="Segoe UI"/>
          <w:color w:val="auto"/>
          <w:szCs w:val="24"/>
        </w:rPr>
        <w:t xml:space="preserve"> (PD, EEI)</w:t>
      </w:r>
    </w:p>
    <w:p w14:paraId="407E3CC4" w14:textId="3E086307" w:rsidR="00496653" w:rsidRDefault="00E5487E" w:rsidP="00002919">
      <w:pPr>
        <w:spacing w:after="120" w:line="240" w:lineRule="auto"/>
        <w:ind w:left="1418"/>
        <w:jc w:val="both"/>
        <w:rPr>
          <w:rFonts w:cs="Segoe UI"/>
        </w:rPr>
      </w:pPr>
      <w:r w:rsidRPr="001D0DD1">
        <w:rPr>
          <w:rFonts w:cs="Segoe UI"/>
        </w:rPr>
        <w:t>Ustala się, że zakres ubezpieczenia obejmuje przedmioty ubezpieczenia niezależnie od sposobu ich składowania. Wykonawca dopuszcza składowanie bezpośrednio na podłodze oraz w pomieszczeniach poniżej gruntu, jak również w namiotach/wiatach pod warunkiem, że mienie znajdujące się w nich może być tak składowane.</w:t>
      </w:r>
    </w:p>
    <w:p w14:paraId="5EE1EDD5" w14:textId="1C6DE8A3" w:rsidR="00367E12" w:rsidRPr="001D0DD1" w:rsidRDefault="00367E12" w:rsidP="00002919">
      <w:pPr>
        <w:spacing w:after="120" w:line="240" w:lineRule="auto"/>
        <w:ind w:left="1418"/>
        <w:jc w:val="both"/>
        <w:rPr>
          <w:rFonts w:cs="Segoe UI"/>
        </w:rPr>
      </w:pPr>
      <w:r w:rsidRPr="00367E12">
        <w:rPr>
          <w:rFonts w:cs="Segoe UI"/>
        </w:rPr>
        <w:t>Limit odpowiedzialności 20% łącznej sumy ubezpieczenia z polisy i max 1.000.000 zł</w:t>
      </w:r>
    </w:p>
    <w:p w14:paraId="45EE1287" w14:textId="4AAC6390" w:rsidR="00496653" w:rsidRPr="001D0DD1" w:rsidRDefault="00496653" w:rsidP="003A5F66">
      <w:pPr>
        <w:pStyle w:val="Nagwek3"/>
        <w:numPr>
          <w:ilvl w:val="2"/>
          <w:numId w:val="29"/>
        </w:numPr>
        <w:spacing w:before="0" w:after="120"/>
        <w:ind w:left="1225" w:hanging="505"/>
        <w:rPr>
          <w:rFonts w:cs="Segoe UI"/>
          <w:color w:val="auto"/>
          <w:szCs w:val="24"/>
        </w:rPr>
      </w:pPr>
      <w:r w:rsidRPr="001D0DD1">
        <w:rPr>
          <w:rFonts w:cs="Segoe UI"/>
          <w:color w:val="auto"/>
          <w:szCs w:val="24"/>
        </w:rPr>
        <w:t>Klauzula</w:t>
      </w:r>
      <w:r w:rsidR="00E5487E" w:rsidRPr="001D0DD1">
        <w:rPr>
          <w:rFonts w:cs="Segoe UI"/>
          <w:color w:val="auto"/>
          <w:szCs w:val="24"/>
        </w:rPr>
        <w:t xml:space="preserve"> natychmiastowej naprawy</w:t>
      </w:r>
      <w:r w:rsidR="009D3BD5" w:rsidRPr="001D0DD1">
        <w:rPr>
          <w:rFonts w:cs="Segoe UI"/>
          <w:color w:val="auto"/>
          <w:szCs w:val="24"/>
        </w:rPr>
        <w:t xml:space="preserve"> (PD, EEI)</w:t>
      </w:r>
    </w:p>
    <w:p w14:paraId="5949B163" w14:textId="38C7ED30" w:rsidR="00496653" w:rsidRPr="001D0DD1" w:rsidRDefault="00E5487E" w:rsidP="003A5F66">
      <w:pPr>
        <w:spacing w:after="120" w:line="240" w:lineRule="auto"/>
        <w:ind w:left="1418"/>
        <w:jc w:val="both"/>
        <w:rPr>
          <w:rFonts w:cs="Segoe UI"/>
        </w:rPr>
      </w:pPr>
      <w:r w:rsidRPr="001D0DD1">
        <w:rPr>
          <w:rFonts w:cs="Segoe UI"/>
        </w:rPr>
        <w:t xml:space="preserve">Ustala się, że w przypadku szkód wymagających natychmiastowej naprawy z uwagi na konieczność zminimalizowania zakłóceń i zachowania ciągłości działalności, dopuszcza się możliwość bezzwłocznej naprawy. Zamawiający zobowiązany jest do sporządzenia dokumentacji zdjęciowej i zachowania uszkodzonych elementów podlegających wymianie. </w:t>
      </w:r>
    </w:p>
    <w:p w14:paraId="7B2715D4" w14:textId="58ED94FA" w:rsidR="00496653" w:rsidRPr="006B486B" w:rsidRDefault="00496653" w:rsidP="003A5F66">
      <w:pPr>
        <w:pStyle w:val="Nagwek3"/>
        <w:numPr>
          <w:ilvl w:val="2"/>
          <w:numId w:val="29"/>
        </w:numPr>
        <w:spacing w:before="0" w:after="120"/>
        <w:ind w:left="1225" w:hanging="505"/>
        <w:rPr>
          <w:rFonts w:cs="Segoe UI"/>
          <w:color w:val="auto"/>
          <w:szCs w:val="24"/>
        </w:rPr>
      </w:pPr>
      <w:r w:rsidRPr="006B486B">
        <w:rPr>
          <w:rFonts w:cs="Segoe UI"/>
          <w:color w:val="auto"/>
          <w:szCs w:val="24"/>
        </w:rPr>
        <w:lastRenderedPageBreak/>
        <w:t>Klauzula</w:t>
      </w:r>
      <w:r w:rsidR="00E5487E" w:rsidRPr="006B486B">
        <w:rPr>
          <w:rFonts w:cs="Segoe UI"/>
          <w:color w:val="auto"/>
          <w:szCs w:val="24"/>
        </w:rPr>
        <w:t xml:space="preserve"> wycieku ze zbiorników</w:t>
      </w:r>
      <w:r w:rsidR="009D3BD5" w:rsidRPr="006B486B">
        <w:rPr>
          <w:rFonts w:cs="Segoe UI"/>
          <w:color w:val="auto"/>
          <w:szCs w:val="24"/>
        </w:rPr>
        <w:t xml:space="preserve"> (PD)</w:t>
      </w:r>
    </w:p>
    <w:p w14:paraId="257D5151" w14:textId="22F79C59" w:rsidR="00306136" w:rsidRPr="006B486B" w:rsidRDefault="00E5487E" w:rsidP="003A5F66">
      <w:pPr>
        <w:spacing w:after="120" w:line="240" w:lineRule="auto"/>
        <w:ind w:left="1418"/>
        <w:jc w:val="both"/>
        <w:rPr>
          <w:rFonts w:cs="Segoe UI"/>
        </w:rPr>
      </w:pPr>
      <w:r w:rsidRPr="006B486B">
        <w:rPr>
          <w:rFonts w:cs="Segoe UI"/>
        </w:rPr>
        <w:t>Ustala się, że ochrona ubezpieczeniowa obejmuje utratę surowców/środków obrotowych w następstwie ich wycieku z instalacji lub zbiorników. Odpowiedzialność Wykonawcy ograniczona jest do 200</w:t>
      </w:r>
      <w:r w:rsidR="00043EAD" w:rsidRPr="006B486B">
        <w:rPr>
          <w:rFonts w:cs="Segoe UI"/>
        </w:rPr>
        <w:t> </w:t>
      </w:r>
      <w:r w:rsidRPr="006B486B">
        <w:rPr>
          <w:rFonts w:cs="Segoe UI"/>
        </w:rPr>
        <w:t>000</w:t>
      </w:r>
      <w:r w:rsidR="00043EAD" w:rsidRPr="006B486B">
        <w:rPr>
          <w:rFonts w:cs="Segoe UI"/>
        </w:rPr>
        <w:t>,00</w:t>
      </w:r>
      <w:r w:rsidRPr="006B486B">
        <w:rPr>
          <w:rFonts w:cs="Segoe UI"/>
        </w:rPr>
        <w:t xml:space="preserve"> zł na jedno i wszystkie zdarzenia w okresie ubezpieczenia. </w:t>
      </w:r>
    </w:p>
    <w:p w14:paraId="53A54819" w14:textId="6CE6DC3C" w:rsidR="00496653" w:rsidRPr="001D0DD1" w:rsidRDefault="00496653" w:rsidP="003A5F66">
      <w:pPr>
        <w:pStyle w:val="Nagwek3"/>
        <w:numPr>
          <w:ilvl w:val="2"/>
          <w:numId w:val="29"/>
        </w:numPr>
        <w:spacing w:before="0" w:after="120"/>
        <w:ind w:left="1225" w:hanging="505"/>
        <w:rPr>
          <w:rFonts w:cs="Segoe UI"/>
          <w:color w:val="auto"/>
          <w:szCs w:val="24"/>
        </w:rPr>
      </w:pPr>
      <w:r w:rsidRPr="001D0DD1">
        <w:rPr>
          <w:rFonts w:cs="Segoe UI"/>
          <w:color w:val="auto"/>
          <w:szCs w:val="24"/>
        </w:rPr>
        <w:t>Klauzula</w:t>
      </w:r>
      <w:r w:rsidR="00306136" w:rsidRPr="001D0DD1">
        <w:rPr>
          <w:rFonts w:cs="Segoe UI"/>
          <w:color w:val="auto"/>
          <w:szCs w:val="24"/>
        </w:rPr>
        <w:t xml:space="preserve"> przewłaszczenia na zabezpieczenie</w:t>
      </w:r>
      <w:r w:rsidR="009D3BD5" w:rsidRPr="001D0DD1">
        <w:rPr>
          <w:rFonts w:cs="Segoe UI"/>
          <w:color w:val="auto"/>
          <w:szCs w:val="24"/>
        </w:rPr>
        <w:t xml:space="preserve"> (PD, EEI)</w:t>
      </w:r>
    </w:p>
    <w:p w14:paraId="06CBBF5A" w14:textId="1C307EED" w:rsidR="00496653" w:rsidRPr="001D0DD1" w:rsidRDefault="00306136" w:rsidP="003A5F66">
      <w:pPr>
        <w:spacing w:after="120" w:line="240" w:lineRule="auto"/>
        <w:ind w:left="1418"/>
        <w:jc w:val="both"/>
        <w:rPr>
          <w:rFonts w:cs="Segoe UI"/>
        </w:rPr>
      </w:pPr>
      <w:r w:rsidRPr="001D0DD1">
        <w:rPr>
          <w:rFonts w:cs="Segoe UI"/>
        </w:rPr>
        <w:t>Strony działając na podstawie art. 823 Kodeksu Cywilnego</w:t>
      </w:r>
      <w:r w:rsidR="006B486B">
        <w:rPr>
          <w:rFonts w:cs="Segoe UI"/>
        </w:rPr>
        <w:t xml:space="preserve"> </w:t>
      </w:r>
      <w:r w:rsidRPr="001D0DD1">
        <w:rPr>
          <w:rFonts w:cs="Segoe UI"/>
        </w:rPr>
        <w:t>uzgodniły</w:t>
      </w:r>
      <w:r w:rsidR="006B486B">
        <w:rPr>
          <w:rFonts w:cs="Segoe UI"/>
        </w:rPr>
        <w:t xml:space="preserve">, </w:t>
      </w:r>
      <w:r w:rsidRPr="001D0DD1">
        <w:rPr>
          <w:rFonts w:cs="Segoe UI"/>
        </w:rPr>
        <w:t>iż Wykonawca automatycznie wyraża zgod</w:t>
      </w:r>
      <w:r w:rsidR="006B486B">
        <w:rPr>
          <w:rFonts w:cs="Segoe UI"/>
        </w:rPr>
        <w:t xml:space="preserve">ę </w:t>
      </w:r>
      <w:r w:rsidRPr="001D0DD1">
        <w:rPr>
          <w:rFonts w:cs="Segoe UI"/>
        </w:rPr>
        <w:t>na przeniesienie prawa z przedmiotowej umowy ubezpieczenia, w zakresie, w jakim dotyczy ubezpieczonego mienia, na Bank lub Zakład Ubezpieczeń, wskutek przewłaszczenia na zabezpieczenie wierzytelności względem Zamawiającego. Obowiązki wynikające z umowy pozostają przy Zamawiającym. Prawa z umowy ubezpieczenia przenosi się również wskutek powrotnego przeniesienia praw na Zamawiającego własności mienia przewłaszczonego w wyniku spłaty długu. Umowa ubezpieczenia nie wygasa niezależnie od tego, ile razy dokonywane były przeniesienia. Klauzula ma zastosowanie tylko w przypadku, kiedy ubezpieczone mienie, którego klauzula dotyczy, użytkowane jest w miejscu wskazanym w umowie ubezpieczenia, oraz przeznaczenie mienia nie zmieniło się.</w:t>
      </w:r>
    </w:p>
    <w:p w14:paraId="5178921F" w14:textId="3759CB9C" w:rsidR="00496653" w:rsidRPr="001D0DD1" w:rsidRDefault="00496653" w:rsidP="003A5F66">
      <w:pPr>
        <w:pStyle w:val="Nagwek3"/>
        <w:numPr>
          <w:ilvl w:val="2"/>
          <w:numId w:val="29"/>
        </w:numPr>
        <w:spacing w:before="0" w:after="120"/>
        <w:ind w:left="1225" w:hanging="505"/>
        <w:rPr>
          <w:rFonts w:cs="Segoe UI"/>
          <w:color w:val="auto"/>
          <w:szCs w:val="24"/>
        </w:rPr>
      </w:pPr>
      <w:r w:rsidRPr="001D0DD1">
        <w:rPr>
          <w:rFonts w:cs="Segoe UI"/>
          <w:color w:val="auto"/>
          <w:szCs w:val="24"/>
        </w:rPr>
        <w:t>Klauzula</w:t>
      </w:r>
      <w:r w:rsidR="00306136" w:rsidRPr="001D0DD1">
        <w:rPr>
          <w:rFonts w:cs="Segoe UI"/>
          <w:color w:val="auto"/>
          <w:szCs w:val="24"/>
        </w:rPr>
        <w:t xml:space="preserve"> ubezpieczenia kosztów poszukiwania miejsca/źródła szkody</w:t>
      </w:r>
      <w:r w:rsidR="009D3BD5" w:rsidRPr="001D0DD1">
        <w:rPr>
          <w:rFonts w:cs="Segoe UI"/>
          <w:color w:val="auto"/>
          <w:szCs w:val="24"/>
        </w:rPr>
        <w:t xml:space="preserve"> (PD)</w:t>
      </w:r>
    </w:p>
    <w:p w14:paraId="198A9278" w14:textId="3F3C33BC" w:rsidR="00496653" w:rsidRDefault="00306136" w:rsidP="003A5F66">
      <w:pPr>
        <w:spacing w:after="120" w:line="240" w:lineRule="auto"/>
        <w:ind w:left="1418"/>
        <w:jc w:val="both"/>
        <w:rPr>
          <w:rFonts w:cs="Segoe UI"/>
        </w:rPr>
      </w:pPr>
      <w:r w:rsidRPr="001D0DD1">
        <w:rPr>
          <w:rFonts w:cs="Segoe UI"/>
        </w:rPr>
        <w:t>Ustala się, że zakres ubezpieczenia obejmuje poniesione przez Zamawiającego koszty poszukiwania przyczyny powstania szkody oraz koszty usunięcia skutków takich poszukiwań. Odpowiedzialność Wykonawcy ograniczona jest do 100</w:t>
      </w:r>
      <w:r w:rsidR="00043EAD">
        <w:rPr>
          <w:rFonts w:cs="Segoe UI"/>
        </w:rPr>
        <w:t> </w:t>
      </w:r>
      <w:r w:rsidRPr="001D0DD1">
        <w:rPr>
          <w:rFonts w:cs="Segoe UI"/>
        </w:rPr>
        <w:t>000</w:t>
      </w:r>
      <w:r w:rsidR="00043EAD">
        <w:rPr>
          <w:rFonts w:cs="Segoe UI"/>
        </w:rPr>
        <w:t>,00</w:t>
      </w:r>
      <w:r w:rsidRPr="001D0DD1">
        <w:rPr>
          <w:rFonts w:cs="Segoe UI"/>
        </w:rPr>
        <w:t xml:space="preserve"> zł na </w:t>
      </w:r>
      <w:r w:rsidRPr="0061061B">
        <w:rPr>
          <w:rFonts w:cs="Segoe UI"/>
        </w:rPr>
        <w:t>jedno i wszystkie zdarzenia w okresie ubezpieczenia.</w:t>
      </w:r>
    </w:p>
    <w:p w14:paraId="30D292A5" w14:textId="77777777" w:rsidR="00806F99" w:rsidRDefault="00806F99" w:rsidP="003A5F66">
      <w:pPr>
        <w:spacing w:after="120" w:line="240" w:lineRule="auto"/>
        <w:ind w:left="1418"/>
        <w:jc w:val="both"/>
        <w:rPr>
          <w:rFonts w:cs="Segoe UI"/>
        </w:rPr>
      </w:pPr>
    </w:p>
    <w:p w14:paraId="0A434B99" w14:textId="3104B274" w:rsidR="0026077A" w:rsidRPr="00EB3503" w:rsidRDefault="00806F99" w:rsidP="00CD1C91">
      <w:pPr>
        <w:pStyle w:val="Akapitzlist"/>
        <w:numPr>
          <w:ilvl w:val="2"/>
          <w:numId w:val="29"/>
        </w:numPr>
        <w:spacing w:after="0" w:line="240" w:lineRule="auto"/>
        <w:ind w:left="1214" w:hanging="505"/>
        <w:jc w:val="both"/>
        <w:rPr>
          <w:rFonts w:cs="Segoe UI"/>
          <w:b/>
          <w:bCs/>
        </w:rPr>
      </w:pPr>
      <w:r w:rsidRPr="00806F99">
        <w:rPr>
          <w:rFonts w:cs="Segoe UI"/>
          <w:b/>
          <w:bCs/>
          <w:szCs w:val="24"/>
        </w:rPr>
        <w:t xml:space="preserve">Klauzula niezabezpieczonych </w:t>
      </w:r>
      <w:r w:rsidRPr="00EB3503">
        <w:rPr>
          <w:rFonts w:cs="Segoe UI"/>
          <w:b/>
          <w:bCs/>
          <w:szCs w:val="24"/>
        </w:rPr>
        <w:t>otworów</w:t>
      </w:r>
      <w:r w:rsidR="00EB3503" w:rsidRPr="00EB3503">
        <w:rPr>
          <w:rFonts w:cs="Segoe UI"/>
          <w:b/>
          <w:bCs/>
          <w:szCs w:val="24"/>
        </w:rPr>
        <w:t xml:space="preserve"> (</w:t>
      </w:r>
      <w:proofErr w:type="gramStart"/>
      <w:r w:rsidR="00EB3503" w:rsidRPr="00EB3503">
        <w:rPr>
          <w:rFonts w:cs="Segoe UI"/>
          <w:b/>
          <w:bCs/>
          <w:szCs w:val="24"/>
        </w:rPr>
        <w:t>PD,EEI</w:t>
      </w:r>
      <w:proofErr w:type="gramEnd"/>
      <w:r w:rsidR="00EB3503" w:rsidRPr="00EB3503">
        <w:rPr>
          <w:rFonts w:cs="Segoe UI"/>
          <w:b/>
          <w:bCs/>
          <w:szCs w:val="24"/>
        </w:rPr>
        <w:t>)</w:t>
      </w:r>
    </w:p>
    <w:p w14:paraId="00338EE1" w14:textId="77777777" w:rsidR="0026077A" w:rsidRDefault="00806F99" w:rsidP="0026077A">
      <w:pPr>
        <w:pStyle w:val="Akapitzlist"/>
        <w:spacing w:after="0" w:line="240" w:lineRule="auto"/>
        <w:ind w:left="1214"/>
        <w:jc w:val="both"/>
        <w:rPr>
          <w:rFonts w:cs="Segoe UI"/>
        </w:rPr>
      </w:pPr>
      <w:r w:rsidRPr="001D0DD1">
        <w:rPr>
          <w:rFonts w:cs="Segoe UI"/>
        </w:rPr>
        <w:t>Ustala się, że zakres ubezpieczenia obejmuje również szkody powstałe wskutek deszczu, śniegu, itp. spowodowane nieumyślnym niezabezpieczeniem lub niewłaściwym zabezpieczeniem otworów dachowych, okiennych lub drzwiowych. Odpowiedzialność Wykonawcy ograniczona jest do 200</w:t>
      </w:r>
      <w:r>
        <w:rPr>
          <w:rFonts w:cs="Segoe UI"/>
        </w:rPr>
        <w:t> </w:t>
      </w:r>
      <w:r w:rsidRPr="001D0DD1">
        <w:rPr>
          <w:rFonts w:cs="Segoe UI"/>
        </w:rPr>
        <w:t>000</w:t>
      </w:r>
      <w:r>
        <w:rPr>
          <w:rFonts w:cs="Segoe UI"/>
        </w:rPr>
        <w:t>,00</w:t>
      </w:r>
      <w:r w:rsidRPr="001D0DD1">
        <w:rPr>
          <w:rFonts w:cs="Segoe UI"/>
        </w:rPr>
        <w:t xml:space="preserve"> zł na jedno i wszystkie zdarzenia w okresie ubezpieczenia</w:t>
      </w:r>
      <w:r w:rsidR="00CD1C91">
        <w:rPr>
          <w:rFonts w:cs="Segoe UI"/>
        </w:rPr>
        <w:t>.</w:t>
      </w:r>
    </w:p>
    <w:p w14:paraId="5D39A726" w14:textId="77777777" w:rsidR="0026077A" w:rsidRDefault="0026077A" w:rsidP="0026077A">
      <w:pPr>
        <w:pStyle w:val="Akapitzlist"/>
        <w:spacing w:after="0" w:line="240" w:lineRule="auto"/>
        <w:ind w:left="1214"/>
        <w:jc w:val="both"/>
        <w:rPr>
          <w:rFonts w:cs="Segoe UI"/>
        </w:rPr>
      </w:pPr>
    </w:p>
    <w:p w14:paraId="7D4F35F8" w14:textId="6B0943A8" w:rsidR="0026077A" w:rsidRPr="0026077A" w:rsidRDefault="00CD1C91" w:rsidP="0026077A">
      <w:pPr>
        <w:pStyle w:val="Akapitzlist"/>
        <w:numPr>
          <w:ilvl w:val="2"/>
          <w:numId w:val="29"/>
        </w:numPr>
        <w:spacing w:after="0" w:line="240" w:lineRule="auto"/>
        <w:jc w:val="both"/>
        <w:rPr>
          <w:rFonts w:cs="Segoe UI"/>
        </w:rPr>
      </w:pPr>
      <w:r w:rsidRPr="0026077A">
        <w:rPr>
          <w:rFonts w:cs="Segoe UI"/>
          <w:b/>
          <w:bCs/>
          <w:szCs w:val="24"/>
        </w:rPr>
        <w:t>Klauzula wyłączenia ryzyka z eksploatacji</w:t>
      </w:r>
      <w:r w:rsidRPr="0026077A">
        <w:rPr>
          <w:rFonts w:ascii="Calibri" w:hAnsi="Calibri" w:cs="Calibri"/>
          <w:b/>
          <w:bCs/>
          <w:sz w:val="22"/>
        </w:rPr>
        <w:t xml:space="preserve"> </w:t>
      </w:r>
      <w:r w:rsidR="00EB3503">
        <w:rPr>
          <w:rFonts w:ascii="Calibri" w:hAnsi="Calibri" w:cs="Calibri"/>
          <w:b/>
          <w:bCs/>
          <w:sz w:val="22"/>
        </w:rPr>
        <w:t>(PD)</w:t>
      </w:r>
    </w:p>
    <w:p w14:paraId="62D66573" w14:textId="77777777" w:rsidR="0026077A" w:rsidRPr="0026077A" w:rsidRDefault="0026077A" w:rsidP="00002919">
      <w:pPr>
        <w:pStyle w:val="Akapitzlist"/>
        <w:spacing w:after="120" w:line="240" w:lineRule="auto"/>
        <w:rPr>
          <w:rFonts w:cs="Segoe UI"/>
        </w:rPr>
      </w:pPr>
    </w:p>
    <w:p w14:paraId="28C926A6" w14:textId="257A416E" w:rsidR="00CD1C91" w:rsidRPr="0026077A" w:rsidRDefault="00CD1C91" w:rsidP="00002919">
      <w:pPr>
        <w:pStyle w:val="Akapitzlist"/>
        <w:spacing w:after="120" w:line="240" w:lineRule="auto"/>
        <w:ind w:left="1213"/>
        <w:jc w:val="both"/>
        <w:rPr>
          <w:rFonts w:cs="Segoe UI"/>
        </w:rPr>
      </w:pPr>
      <w:r w:rsidRPr="0026077A">
        <w:rPr>
          <w:rFonts w:cs="Segoe UI"/>
        </w:rPr>
        <w:t>Ochrona ubezpieczeniowa nie ulegnie zmianom, jeżeli budynki, urządzenia i instalacje, zgłoszone do ubezpieczenia, są wyłączone z eksploatacji</w:t>
      </w:r>
      <w:r w:rsidR="002C6307">
        <w:rPr>
          <w:rFonts w:cs="Segoe UI"/>
        </w:rPr>
        <w:t xml:space="preserve">, </w:t>
      </w:r>
      <w:r w:rsidRPr="0026077A">
        <w:rPr>
          <w:rFonts w:cs="Segoe UI"/>
        </w:rPr>
        <w:t>o ile nie zostały one wyłączone z eksploatacji celem likwidacji.  Wyłączenie z ochrony pod warunkiem, że w okresie wyłączenia z eksploatacji:</w:t>
      </w:r>
    </w:p>
    <w:p w14:paraId="47DC884B" w14:textId="77777777" w:rsidR="00CD1C91" w:rsidRPr="00CD1C91" w:rsidRDefault="00CD1C91" w:rsidP="00002919">
      <w:pPr>
        <w:numPr>
          <w:ilvl w:val="0"/>
          <w:numId w:val="79"/>
        </w:numPr>
        <w:spacing w:after="120" w:line="240" w:lineRule="auto"/>
        <w:jc w:val="both"/>
        <w:rPr>
          <w:rFonts w:cs="Segoe UI"/>
        </w:rPr>
      </w:pPr>
      <w:r w:rsidRPr="00CD1C91">
        <w:rPr>
          <w:rFonts w:cs="Segoe UI"/>
        </w:rPr>
        <w:t>teren, na którym znajdują się budynki i budowle jest ogrodzony, oświetlony w porze nocnej oraz całodobowo dozorowany</w:t>
      </w:r>
    </w:p>
    <w:p w14:paraId="726584DA" w14:textId="4618CCB1" w:rsidR="00CD1C91" w:rsidRPr="00CD1C91" w:rsidRDefault="00CD1C91" w:rsidP="00002919">
      <w:pPr>
        <w:numPr>
          <w:ilvl w:val="0"/>
          <w:numId w:val="79"/>
        </w:numPr>
        <w:spacing w:after="120" w:line="240" w:lineRule="auto"/>
        <w:jc w:val="both"/>
        <w:rPr>
          <w:rFonts w:cs="Segoe UI"/>
        </w:rPr>
      </w:pPr>
      <w:r w:rsidRPr="00CD1C91">
        <w:rPr>
          <w:rFonts w:cs="Segoe UI"/>
        </w:rPr>
        <w:t>wszystkie maszyny i urządzenia są oczyszczone i zakonserwowane, odłączone od źródeł zasilania oraz regularnie kontrolowane</w:t>
      </w:r>
    </w:p>
    <w:p w14:paraId="5368EEAA" w14:textId="493DDFBF" w:rsidR="00CD1C91" w:rsidRPr="00002919" w:rsidRDefault="00CD1C91" w:rsidP="00002919">
      <w:pPr>
        <w:pStyle w:val="Akapitzlist"/>
        <w:numPr>
          <w:ilvl w:val="0"/>
          <w:numId w:val="79"/>
        </w:numPr>
        <w:shd w:val="clear" w:color="auto" w:fill="FFFFFF"/>
        <w:spacing w:after="120" w:line="240" w:lineRule="auto"/>
        <w:ind w:right="345"/>
        <w:jc w:val="both"/>
        <w:rPr>
          <w:rFonts w:cs="Segoe UI"/>
        </w:rPr>
      </w:pPr>
      <w:r w:rsidRPr="00CD1C91">
        <w:rPr>
          <w:rFonts w:cs="Segoe UI"/>
        </w:rPr>
        <w:t>gaśnice oraz inne zabezpieczenia przeciwpożarowe są sprawne i utrzymane w gotowości do użycia</w:t>
      </w:r>
      <w:r w:rsidRPr="00002919">
        <w:rPr>
          <w:rFonts w:cs="Segoe UI"/>
        </w:rPr>
        <w:t xml:space="preserve">. </w:t>
      </w:r>
    </w:p>
    <w:p w14:paraId="3120CA5A" w14:textId="42A6D6A2" w:rsidR="00002919" w:rsidRPr="00002919" w:rsidRDefault="00002919" w:rsidP="00002919">
      <w:pPr>
        <w:pStyle w:val="Akapitzlist"/>
        <w:shd w:val="clear" w:color="auto" w:fill="FFFFFF"/>
        <w:spacing w:after="120" w:line="240" w:lineRule="auto"/>
        <w:ind w:right="345"/>
        <w:jc w:val="both"/>
        <w:rPr>
          <w:rFonts w:cs="Segoe UI"/>
        </w:rPr>
      </w:pPr>
      <w:r>
        <w:rPr>
          <w:rFonts w:cs="Segoe UI"/>
        </w:rPr>
        <w:t>Limit odpowiedzialności</w:t>
      </w:r>
      <w:r w:rsidRPr="00002919">
        <w:rPr>
          <w:rFonts w:cs="Segoe UI"/>
        </w:rPr>
        <w:t xml:space="preserve"> 1 000 000,00 zł na jedno i wszystkie zdarzenia w okresie ubezpieczenia.</w:t>
      </w:r>
    </w:p>
    <w:p w14:paraId="4DD46E71" w14:textId="77777777" w:rsidR="006C0FDC" w:rsidRDefault="006C0FDC" w:rsidP="006C0FDC">
      <w:pPr>
        <w:pStyle w:val="Akapitzlist"/>
        <w:shd w:val="clear" w:color="auto" w:fill="FFFFFF"/>
        <w:spacing w:after="240" w:line="240" w:lineRule="auto"/>
        <w:ind w:left="360" w:right="345"/>
        <w:jc w:val="both"/>
        <w:rPr>
          <w:rFonts w:ascii="Calibri" w:hAnsi="Calibri" w:cs="Calibri"/>
          <w:color w:val="000000"/>
        </w:rPr>
      </w:pPr>
    </w:p>
    <w:p w14:paraId="142D7C06" w14:textId="5548E4DD" w:rsidR="00620401" w:rsidRPr="006C0FDC" w:rsidRDefault="00620401" w:rsidP="006C0FDC">
      <w:pPr>
        <w:pStyle w:val="Akapitzlist"/>
        <w:numPr>
          <w:ilvl w:val="2"/>
          <w:numId w:val="29"/>
        </w:numPr>
        <w:jc w:val="both"/>
        <w:rPr>
          <w:rFonts w:cs="Segoe UI"/>
          <w:b/>
          <w:bCs/>
          <w:szCs w:val="24"/>
        </w:rPr>
      </w:pPr>
      <w:r w:rsidRPr="006C0FDC">
        <w:rPr>
          <w:rFonts w:cs="Segoe UI"/>
          <w:b/>
          <w:bCs/>
          <w:szCs w:val="24"/>
        </w:rPr>
        <w:lastRenderedPageBreak/>
        <w:t>Klauzula dodatkowych kosztów</w:t>
      </w:r>
      <w:r w:rsidR="001D7358">
        <w:rPr>
          <w:rFonts w:cs="Segoe UI"/>
          <w:b/>
          <w:bCs/>
          <w:szCs w:val="24"/>
        </w:rPr>
        <w:t xml:space="preserve"> (</w:t>
      </w:r>
      <w:proofErr w:type="gramStart"/>
      <w:r w:rsidR="001D7358">
        <w:rPr>
          <w:rFonts w:cs="Segoe UI"/>
          <w:b/>
          <w:bCs/>
          <w:szCs w:val="24"/>
        </w:rPr>
        <w:t>PD,EEI</w:t>
      </w:r>
      <w:proofErr w:type="gramEnd"/>
      <w:r w:rsidR="001D7358">
        <w:rPr>
          <w:rFonts w:cs="Segoe UI"/>
          <w:b/>
          <w:bCs/>
          <w:szCs w:val="24"/>
        </w:rPr>
        <w:t>)</w:t>
      </w:r>
    </w:p>
    <w:p w14:paraId="2FFBB731" w14:textId="09B63861" w:rsidR="00620401" w:rsidRPr="006C0FDC" w:rsidRDefault="00620401" w:rsidP="00002919">
      <w:pPr>
        <w:spacing w:after="120" w:line="240" w:lineRule="auto"/>
        <w:ind w:left="708" w:firstLine="1"/>
        <w:jc w:val="both"/>
        <w:rPr>
          <w:rFonts w:cs="Segoe UI"/>
        </w:rPr>
      </w:pPr>
      <w:r w:rsidRPr="006C0FDC">
        <w:rPr>
          <w:rFonts w:cs="Segoe UI"/>
        </w:rPr>
        <w:t xml:space="preserve">Ubezpieczeniem na warunkach niniejszej polisy zostają dodatkowo objęte koszty dodatkowe (ponad sumę ubezpieczenia i limity wynikające z OWU), do maksymalnej łącznej kwoty 500.000 zł – z tytułu jednego i wszystkich zdarzeń w rocznym okresie ubezpieczenia, niezbędne, rozsądne i celowe koszty dodatkowe, które Ubezpieczający jest zmuszony ponieść bezpośrednio w konsekwencji zaistniałej straty lub szkody ubezpieczonej w ramach niniejszej umowy.  Koszty, o których mowa w niniejszej klauzuli w szczególności obejmują: </w:t>
      </w:r>
    </w:p>
    <w:p w14:paraId="66AF9170" w14:textId="77777777" w:rsidR="00620401" w:rsidRPr="006C0FDC" w:rsidRDefault="00620401" w:rsidP="00002919">
      <w:pPr>
        <w:numPr>
          <w:ilvl w:val="0"/>
          <w:numId w:val="81"/>
        </w:numPr>
        <w:spacing w:after="120" w:line="240" w:lineRule="auto"/>
        <w:jc w:val="both"/>
        <w:rPr>
          <w:rFonts w:cs="Segoe UI"/>
        </w:rPr>
      </w:pPr>
      <w:r w:rsidRPr="006C0FDC">
        <w:rPr>
          <w:rFonts w:cs="Segoe UI"/>
        </w:rPr>
        <w:t>koszty dodatkowe składowania, zabezpieczenia lub transportu mienia należącego do Ubezpieczającego/Ubezpieczonego lub za które ponosi on odpowiedzialność;</w:t>
      </w:r>
    </w:p>
    <w:p w14:paraId="786B7031" w14:textId="1C8F6FF2" w:rsidR="00620401" w:rsidRPr="006C0FDC" w:rsidRDefault="00620401" w:rsidP="00002919">
      <w:pPr>
        <w:numPr>
          <w:ilvl w:val="0"/>
          <w:numId w:val="81"/>
        </w:numPr>
        <w:spacing w:after="120" w:line="240" w:lineRule="auto"/>
        <w:jc w:val="both"/>
        <w:rPr>
          <w:rFonts w:cs="Segoe UI"/>
        </w:rPr>
      </w:pPr>
      <w:r w:rsidRPr="006C0FDC">
        <w:rPr>
          <w:rFonts w:cs="Segoe UI"/>
        </w:rPr>
        <w:t>koszty dodatkowe związane z czynnościami, mającymi na celu zapobieżenie zwiększeniu się szkody, z włączeniem kosztów akcji poszukiwawczej (w tym, z włączeniem kosztów poszukiwania miejsca szkody, wycieków wody, pary, gazu) oraz kosztów zabiegów odkażających ubezpieczone mienie-bez gleby, wody i gruntu;</w:t>
      </w:r>
    </w:p>
    <w:p w14:paraId="4CBC0754" w14:textId="77777777" w:rsidR="00620401" w:rsidRPr="006C0FDC" w:rsidRDefault="00620401" w:rsidP="00002919">
      <w:pPr>
        <w:numPr>
          <w:ilvl w:val="0"/>
          <w:numId w:val="81"/>
        </w:numPr>
        <w:spacing w:after="120" w:line="240" w:lineRule="auto"/>
        <w:jc w:val="both"/>
        <w:rPr>
          <w:rFonts w:cs="Segoe UI"/>
        </w:rPr>
      </w:pPr>
      <w:r w:rsidRPr="006C0FDC">
        <w:rPr>
          <w:rFonts w:cs="Segoe UI"/>
        </w:rPr>
        <w:t>koszty przeniesienia mienia do innej lokalizacji;</w:t>
      </w:r>
    </w:p>
    <w:p w14:paraId="64720159" w14:textId="77777777" w:rsidR="00620401" w:rsidRPr="006C0FDC" w:rsidRDefault="00620401" w:rsidP="00002919">
      <w:pPr>
        <w:numPr>
          <w:ilvl w:val="0"/>
          <w:numId w:val="81"/>
        </w:numPr>
        <w:spacing w:after="120" w:line="240" w:lineRule="auto"/>
        <w:jc w:val="both"/>
        <w:rPr>
          <w:rFonts w:cs="Segoe UI"/>
        </w:rPr>
      </w:pPr>
      <w:r w:rsidRPr="006C0FDC">
        <w:rPr>
          <w:rFonts w:cs="Segoe UI"/>
        </w:rPr>
        <w:t>kosztów wynagrodzenia architektów i ekspertów - koszty dodatkowe związane z wynagrodzeniem należnym architektom, inspektorom, inżynierom-konsultantom, a także pozostałe koszty ekspertów, które Ubezpieczający jest zobowiązany ponieść w celu odtworzenia lub zastąpienia ubezpieczonego mienia uszkodzonego w wyniku zaistnienia ubezpieczonego zdarzenia szkodowego, z zastrzeżeniem, że z zakresu ubezpieczenia na warunkach niniejszej klauzuli wyłączone są koszty poniesione na wyliczenie i przygotowanie roszczenia przez Ubezpieczającego/Ubezpieczonego, natomiast ubezpieczone koszty ekspertów nie mogą przekraczać normalnie obowiązujących stawek rynkowych.</w:t>
      </w:r>
    </w:p>
    <w:p w14:paraId="04AA9963" w14:textId="77777777" w:rsidR="00620401" w:rsidRPr="006C0FDC" w:rsidRDefault="00620401" w:rsidP="00002919">
      <w:pPr>
        <w:numPr>
          <w:ilvl w:val="0"/>
          <w:numId w:val="81"/>
        </w:numPr>
        <w:spacing w:after="120" w:line="240" w:lineRule="auto"/>
        <w:jc w:val="both"/>
        <w:rPr>
          <w:rFonts w:cs="Segoe UI"/>
        </w:rPr>
      </w:pPr>
      <w:r w:rsidRPr="006C0FDC">
        <w:rPr>
          <w:rFonts w:cs="Segoe UI"/>
        </w:rPr>
        <w:t>Koszty utraty mediów związane ze szkodą, za którą Ubezpieczyciel ponosi odpowiedzialność na mocy postanowień umowy (np. koszty wody zużytej do celów ratunkowych) – w tym zakresie zastosowanie ma limit 50.000 zł;</w:t>
      </w:r>
    </w:p>
    <w:p w14:paraId="1FCB2D94" w14:textId="77777777" w:rsidR="00620401" w:rsidRPr="006C0FDC" w:rsidRDefault="00620401" w:rsidP="00002919">
      <w:pPr>
        <w:numPr>
          <w:ilvl w:val="0"/>
          <w:numId w:val="81"/>
        </w:numPr>
        <w:spacing w:after="120" w:line="240" w:lineRule="auto"/>
        <w:jc w:val="both"/>
        <w:rPr>
          <w:rFonts w:cs="Segoe UI"/>
        </w:rPr>
      </w:pPr>
      <w:r w:rsidRPr="006C0FDC">
        <w:rPr>
          <w:rFonts w:cs="Segoe UI"/>
        </w:rPr>
        <w:t>koszty dodatkowe poniesione przez Ubezpieczającego/Ubezpieczonego w związku z:</w:t>
      </w:r>
    </w:p>
    <w:p w14:paraId="50A04C99" w14:textId="77777777" w:rsidR="00620401" w:rsidRPr="006C0FDC" w:rsidRDefault="00620401" w:rsidP="00002919">
      <w:pPr>
        <w:spacing w:after="120" w:line="240" w:lineRule="auto"/>
        <w:ind w:firstLine="360"/>
        <w:jc w:val="both"/>
        <w:rPr>
          <w:rFonts w:cs="Segoe UI"/>
        </w:rPr>
      </w:pPr>
      <w:r w:rsidRPr="006C0FDC">
        <w:rPr>
          <w:rFonts w:cs="Segoe UI"/>
        </w:rPr>
        <w:t>* utylizacją ubezpieczonego mienia.</w:t>
      </w:r>
    </w:p>
    <w:p w14:paraId="30A76E83" w14:textId="77777777" w:rsidR="00620401" w:rsidRPr="006C0FDC" w:rsidRDefault="00620401" w:rsidP="00002919">
      <w:pPr>
        <w:pStyle w:val="Nagwek"/>
        <w:tabs>
          <w:tab w:val="clear" w:pos="4536"/>
          <w:tab w:val="clear" w:pos="9072"/>
        </w:tabs>
        <w:spacing w:after="120"/>
        <w:ind w:firstLine="360"/>
        <w:jc w:val="both"/>
        <w:rPr>
          <w:rFonts w:cs="Segoe UI"/>
        </w:rPr>
      </w:pPr>
      <w:r w:rsidRPr="006C0FDC">
        <w:rPr>
          <w:rFonts w:cs="Segoe UI"/>
        </w:rPr>
        <w:t>*oszalowaniem lub umocowaniem ubezpieczonego mienia</w:t>
      </w:r>
    </w:p>
    <w:p w14:paraId="224764C5" w14:textId="77777777" w:rsidR="00620401" w:rsidRPr="006C0FDC" w:rsidRDefault="00620401" w:rsidP="00002919">
      <w:pPr>
        <w:pStyle w:val="Bezodstpw"/>
        <w:spacing w:after="120"/>
        <w:ind w:firstLine="360"/>
        <w:jc w:val="both"/>
        <w:rPr>
          <w:rFonts w:ascii="Segoe UI" w:eastAsiaTheme="minorHAnsi" w:hAnsi="Segoe UI" w:cs="Segoe UI"/>
          <w:sz w:val="20"/>
        </w:rPr>
      </w:pPr>
      <w:r w:rsidRPr="006C0FDC">
        <w:rPr>
          <w:rFonts w:ascii="Segoe UI" w:eastAsiaTheme="minorHAnsi" w:hAnsi="Segoe UI" w:cs="Segoe UI"/>
          <w:sz w:val="20"/>
        </w:rPr>
        <w:t>Ubezpieczenie w ramach niniejszej klauzuli nie obejmuje:</w:t>
      </w:r>
    </w:p>
    <w:p w14:paraId="27F1907E" w14:textId="77777777" w:rsidR="00620401" w:rsidRPr="006C0FDC" w:rsidRDefault="00620401" w:rsidP="00002919">
      <w:pPr>
        <w:pStyle w:val="Nagwek"/>
        <w:tabs>
          <w:tab w:val="clear" w:pos="4536"/>
          <w:tab w:val="clear" w:pos="9072"/>
        </w:tabs>
        <w:spacing w:after="120"/>
        <w:ind w:left="360"/>
        <w:jc w:val="both"/>
        <w:rPr>
          <w:rFonts w:cs="Segoe UI"/>
        </w:rPr>
      </w:pPr>
      <w:r w:rsidRPr="006C0FDC">
        <w:rPr>
          <w:rFonts w:cs="Segoe UI"/>
        </w:rPr>
        <w:t>- nie obejmuje kosztów związanych ze zdarzeniami lub decyzjami odpowiednich organów albo Ubezpieczonego lub Ubezpieczającego powodującymi konieczność utylizacji mienia, w tym w szczególności środków obrotowych, lub kwalifikujące mienie jako niezdatne do użytku, związanymi z wystąpieniem pandemii lub epidemii jakichkolwiek chorób zakaźnych.</w:t>
      </w:r>
    </w:p>
    <w:p w14:paraId="7940EAB7" w14:textId="2F16F36D" w:rsidR="00620401" w:rsidRPr="00C32110" w:rsidRDefault="00620401" w:rsidP="00C32110">
      <w:pPr>
        <w:pStyle w:val="Teksttreci20"/>
        <w:widowControl/>
        <w:numPr>
          <w:ilvl w:val="2"/>
          <w:numId w:val="29"/>
        </w:numPr>
        <w:shd w:val="clear" w:color="auto" w:fill="auto"/>
        <w:spacing w:line="240" w:lineRule="auto"/>
        <w:ind w:right="10"/>
        <w:rPr>
          <w:rFonts w:ascii="Segoe UI" w:hAnsi="Segoe UI" w:cs="Segoe UI"/>
          <w:b/>
          <w:bCs/>
          <w:sz w:val="20"/>
          <w:szCs w:val="24"/>
        </w:rPr>
      </w:pPr>
      <w:r w:rsidRPr="00C32110">
        <w:rPr>
          <w:rFonts w:ascii="Segoe UI" w:hAnsi="Segoe UI" w:cs="Segoe UI"/>
          <w:b/>
          <w:bCs/>
          <w:sz w:val="20"/>
          <w:szCs w:val="24"/>
        </w:rPr>
        <w:t xml:space="preserve">Klauzula likwidacyjna środków trwałych </w:t>
      </w:r>
      <w:r w:rsidR="001D7358">
        <w:rPr>
          <w:rFonts w:ascii="Segoe UI" w:hAnsi="Segoe UI" w:cs="Segoe UI"/>
          <w:b/>
          <w:bCs/>
          <w:sz w:val="20"/>
          <w:szCs w:val="24"/>
        </w:rPr>
        <w:t>(</w:t>
      </w:r>
      <w:proofErr w:type="gramStart"/>
      <w:r w:rsidR="001D7358">
        <w:rPr>
          <w:rFonts w:ascii="Segoe UI" w:hAnsi="Segoe UI" w:cs="Segoe UI"/>
          <w:b/>
          <w:bCs/>
          <w:sz w:val="20"/>
          <w:szCs w:val="24"/>
        </w:rPr>
        <w:t>PD,EEI</w:t>
      </w:r>
      <w:proofErr w:type="gramEnd"/>
      <w:r w:rsidR="001D7358">
        <w:rPr>
          <w:rFonts w:ascii="Segoe UI" w:hAnsi="Segoe UI" w:cs="Segoe UI"/>
          <w:b/>
          <w:bCs/>
          <w:sz w:val="20"/>
          <w:szCs w:val="24"/>
        </w:rPr>
        <w:t>)</w:t>
      </w:r>
    </w:p>
    <w:p w14:paraId="4A79707B" w14:textId="77777777" w:rsidR="00620401" w:rsidRPr="00C32110" w:rsidRDefault="00620401" w:rsidP="00002919">
      <w:pPr>
        <w:pStyle w:val="Nagwek"/>
        <w:tabs>
          <w:tab w:val="clear" w:pos="4536"/>
          <w:tab w:val="clear" w:pos="9072"/>
        </w:tabs>
        <w:spacing w:after="120"/>
        <w:ind w:left="709"/>
        <w:jc w:val="both"/>
        <w:rPr>
          <w:rFonts w:cs="Segoe UI"/>
        </w:rPr>
      </w:pPr>
      <w:r w:rsidRPr="00C32110">
        <w:rPr>
          <w:rFonts w:cs="Segoe UI"/>
        </w:rPr>
        <w:t xml:space="preserve">Z zachowaniem pozostałych, nie zmienionych niniejsza klauzulą, postanowień umowy ubezpieczenia oraz innych postanowień lub załączników do umowy ubezpieczenia Strony uzgodniły, że bez względu na stopień umorzenia księgowego lub zużycia technicznego danego mienia, ubezpieczonego niniejszą Umową Generalną, odszkodowanie wypłacane jest w pełnej wysokości, do wartości księgowej brutto mienia ubezpieczonego wg tej wartości lub do wartości odtworzeniowej nowej lub umownej wartości odtworzeniowej dla mienia ubezpieczonego wg tej wartości, bez potrącenia umorzenia księgowego i zużycia technicznego.  W przypadku nie odtworzenia mienia odszkodowanie wypłacane będzie </w:t>
      </w:r>
      <w:r w:rsidRPr="00C32110">
        <w:rPr>
          <w:rFonts w:cs="Segoe UI"/>
        </w:rPr>
        <w:br/>
        <w:t xml:space="preserve">w pełnej wysokości do wartości księgowej początkowej, jednak nie więcej niż zadeklarowana suma ubezpieczenia.  </w:t>
      </w:r>
    </w:p>
    <w:p w14:paraId="2FDCFE38" w14:textId="77777777" w:rsidR="00620401" w:rsidRPr="00C32110" w:rsidRDefault="00620401" w:rsidP="00002919">
      <w:pPr>
        <w:pStyle w:val="Bezodstpw"/>
        <w:spacing w:after="120"/>
        <w:ind w:firstLine="504"/>
        <w:jc w:val="both"/>
        <w:rPr>
          <w:rFonts w:ascii="Segoe UI" w:eastAsiaTheme="minorHAnsi" w:hAnsi="Segoe UI" w:cs="Segoe UI"/>
          <w:sz w:val="20"/>
        </w:rPr>
      </w:pPr>
      <w:r w:rsidRPr="00C32110">
        <w:rPr>
          <w:rFonts w:ascii="Segoe UI" w:eastAsiaTheme="minorHAnsi" w:hAnsi="Segoe UI" w:cs="Segoe UI"/>
          <w:sz w:val="20"/>
        </w:rPr>
        <w:lastRenderedPageBreak/>
        <w:t>Przy ustalaniu rozmiaru szkody nie uwzględnia się:</w:t>
      </w:r>
    </w:p>
    <w:p w14:paraId="4C117486" w14:textId="77777777" w:rsidR="00620401" w:rsidRPr="00C32110" w:rsidRDefault="00620401" w:rsidP="00002919">
      <w:pPr>
        <w:pStyle w:val="Bezodstpw"/>
        <w:spacing w:after="120"/>
        <w:ind w:left="426" w:firstLine="78"/>
        <w:jc w:val="both"/>
        <w:rPr>
          <w:rFonts w:ascii="Segoe UI" w:eastAsiaTheme="minorHAnsi" w:hAnsi="Segoe UI" w:cs="Segoe UI"/>
          <w:sz w:val="20"/>
        </w:rPr>
      </w:pPr>
      <w:r w:rsidRPr="00C32110">
        <w:rPr>
          <w:rFonts w:ascii="Segoe UI" w:eastAsiaTheme="minorHAnsi" w:hAnsi="Segoe UI" w:cs="Segoe UI"/>
          <w:sz w:val="20"/>
        </w:rPr>
        <w:t>1) wartości naukowej, kolekcjonerskiej, zabytkowej, artystycznej, pamiątkowej lub sentymentalnej;</w:t>
      </w:r>
    </w:p>
    <w:p w14:paraId="54B00BC6" w14:textId="77777777" w:rsidR="00620401" w:rsidRPr="00C32110" w:rsidRDefault="00620401" w:rsidP="00002919">
      <w:pPr>
        <w:pStyle w:val="Nagwek"/>
        <w:tabs>
          <w:tab w:val="clear" w:pos="4536"/>
          <w:tab w:val="clear" w:pos="9072"/>
        </w:tabs>
        <w:spacing w:after="120"/>
        <w:ind w:firstLine="426"/>
        <w:jc w:val="both"/>
        <w:rPr>
          <w:rFonts w:cs="Segoe UI"/>
        </w:rPr>
      </w:pPr>
      <w:r w:rsidRPr="00C32110">
        <w:rPr>
          <w:rFonts w:cs="Segoe UI"/>
        </w:rPr>
        <w:t xml:space="preserve">2) kosztów innowacji i ulepszeń. </w:t>
      </w:r>
    </w:p>
    <w:p w14:paraId="00C095A2" w14:textId="77777777" w:rsidR="00620401" w:rsidRPr="002C47DC" w:rsidRDefault="00620401" w:rsidP="00620401">
      <w:pPr>
        <w:pStyle w:val="Nagwek"/>
        <w:tabs>
          <w:tab w:val="clear" w:pos="4536"/>
          <w:tab w:val="clear" w:pos="9072"/>
        </w:tabs>
        <w:jc w:val="both"/>
        <w:rPr>
          <w:rStyle w:val="Teksttreci2ArialUnicodeMS8pt"/>
          <w:rFonts w:ascii="Calibri" w:hAnsi="Calibri" w:cs="Calibri"/>
          <w:szCs w:val="20"/>
        </w:rPr>
      </w:pPr>
    </w:p>
    <w:p w14:paraId="2719480D" w14:textId="274065E9" w:rsidR="0028652F" w:rsidRPr="0028652F" w:rsidRDefault="00D25359" w:rsidP="008D4CE1">
      <w:pPr>
        <w:pStyle w:val="Akapitzlist"/>
        <w:numPr>
          <w:ilvl w:val="2"/>
          <w:numId w:val="29"/>
        </w:numPr>
        <w:shd w:val="clear" w:color="auto" w:fill="FFFFFF"/>
        <w:autoSpaceDE w:val="0"/>
        <w:autoSpaceDN w:val="0"/>
        <w:ind w:right="5"/>
        <w:jc w:val="both"/>
        <w:rPr>
          <w:rFonts w:cs="Segoe UI"/>
          <w:b/>
          <w:bCs/>
          <w:szCs w:val="24"/>
        </w:rPr>
      </w:pPr>
      <w:r w:rsidRPr="0028652F">
        <w:rPr>
          <w:rFonts w:cs="Segoe UI"/>
          <w:b/>
          <w:bCs/>
          <w:szCs w:val="24"/>
        </w:rPr>
        <w:t>Klauzula niezawiadomienia w terminie o szkodzie</w:t>
      </w:r>
      <w:r w:rsidR="001D7358">
        <w:rPr>
          <w:rFonts w:cs="Segoe UI"/>
          <w:b/>
          <w:bCs/>
          <w:szCs w:val="24"/>
        </w:rPr>
        <w:t xml:space="preserve"> (</w:t>
      </w:r>
      <w:proofErr w:type="gramStart"/>
      <w:r w:rsidR="001D7358">
        <w:rPr>
          <w:rFonts w:cs="Segoe UI"/>
          <w:b/>
          <w:bCs/>
          <w:szCs w:val="24"/>
        </w:rPr>
        <w:t>PD,EEI</w:t>
      </w:r>
      <w:proofErr w:type="gramEnd"/>
      <w:r w:rsidR="001D7358">
        <w:rPr>
          <w:rFonts w:cs="Segoe UI"/>
          <w:b/>
          <w:bCs/>
          <w:szCs w:val="24"/>
        </w:rPr>
        <w:t>)</w:t>
      </w:r>
    </w:p>
    <w:p w14:paraId="7BF33CCD" w14:textId="0B96BCF4" w:rsidR="00D25359" w:rsidRPr="0028652F" w:rsidRDefault="00D25359" w:rsidP="00A74189">
      <w:pPr>
        <w:pStyle w:val="Akapitzlist"/>
        <w:shd w:val="clear" w:color="auto" w:fill="FFFFFF"/>
        <w:autoSpaceDE w:val="0"/>
        <w:autoSpaceDN w:val="0"/>
        <w:ind w:left="709" w:right="6"/>
        <w:jc w:val="both"/>
        <w:rPr>
          <w:rFonts w:cs="Segoe UI"/>
        </w:rPr>
      </w:pPr>
      <w:r w:rsidRPr="0028652F">
        <w:rPr>
          <w:rFonts w:cs="Segoe UI"/>
        </w:rPr>
        <w:t>W przypadku niedopełnienia przez Ubezpieczającego lub Ubezpieczonego obowiązku zgłoszenia szkody w terminie określonym w umowie ubezpieczenia lub w Ogólnych Warunkach Ubezpieczenia, Ubezpieczyciel nie odmówi wypłaty odszkodowania, o ile niezawiadomienie w terminie nie miało wpływu na ustalenie okoliczności i skutków wypadku ubezpieczeniowego.</w:t>
      </w:r>
    </w:p>
    <w:p w14:paraId="0E8DDEA8" w14:textId="2DE9A7FD" w:rsidR="001A5202" w:rsidRPr="005C5E86" w:rsidRDefault="001A5202" w:rsidP="00B41C7C">
      <w:pPr>
        <w:pStyle w:val="Nagwek1"/>
        <w:spacing w:line="240" w:lineRule="auto"/>
        <w:rPr>
          <w:rFonts w:eastAsiaTheme="minorHAnsi" w:cs="Segoe UI"/>
          <w:bCs/>
          <w:color w:val="auto"/>
          <w:sz w:val="20"/>
          <w:szCs w:val="24"/>
        </w:rPr>
      </w:pPr>
    </w:p>
    <w:p w14:paraId="2509DD1C" w14:textId="184FCB91" w:rsidR="00AF026A" w:rsidRDefault="00AF026A" w:rsidP="00AF026A">
      <w:pPr>
        <w:pStyle w:val="Tekstpodstawowy21"/>
        <w:widowControl/>
        <w:numPr>
          <w:ilvl w:val="2"/>
          <w:numId w:val="29"/>
        </w:numPr>
        <w:autoSpaceDE w:val="0"/>
        <w:autoSpaceDN w:val="0"/>
        <w:rPr>
          <w:rFonts w:ascii="Calibri" w:hAnsi="Calibri" w:cs="Calibri"/>
        </w:rPr>
      </w:pPr>
      <w:r w:rsidRPr="005C5E86">
        <w:rPr>
          <w:rFonts w:ascii="Segoe UI" w:eastAsiaTheme="minorHAnsi" w:hAnsi="Segoe UI" w:cs="Segoe UI"/>
          <w:b/>
          <w:bCs/>
          <w:szCs w:val="24"/>
          <w:lang w:eastAsia="en-US"/>
        </w:rPr>
        <w:t>Klauzula zwiększonych kosztów działalności</w:t>
      </w:r>
      <w:r w:rsidR="009235C5">
        <w:rPr>
          <w:rFonts w:ascii="Segoe UI" w:eastAsiaTheme="minorHAnsi" w:hAnsi="Segoe UI" w:cs="Segoe UI"/>
          <w:b/>
          <w:bCs/>
          <w:szCs w:val="24"/>
          <w:lang w:eastAsia="en-US"/>
        </w:rPr>
        <w:t xml:space="preserve"> (PD, EEI)</w:t>
      </w:r>
    </w:p>
    <w:p w14:paraId="067434F2" w14:textId="4B5B8203" w:rsidR="00AF026A" w:rsidRPr="005C5E86" w:rsidRDefault="00AF026A" w:rsidP="00A74189">
      <w:pPr>
        <w:pStyle w:val="Tekstpodstawowy21"/>
        <w:widowControl/>
        <w:autoSpaceDE w:val="0"/>
        <w:autoSpaceDN w:val="0"/>
        <w:spacing w:after="160" w:line="288" w:lineRule="auto"/>
        <w:ind w:left="709"/>
        <w:rPr>
          <w:rFonts w:ascii="Segoe UI" w:eastAsiaTheme="minorHAnsi" w:hAnsi="Segoe UI" w:cs="Segoe UI"/>
          <w:szCs w:val="22"/>
          <w:lang w:eastAsia="en-US"/>
        </w:rPr>
      </w:pPr>
      <w:r w:rsidRPr="005C5E86">
        <w:rPr>
          <w:rFonts w:ascii="Segoe UI" w:eastAsiaTheme="minorHAnsi" w:hAnsi="Segoe UI" w:cs="Segoe UI"/>
          <w:szCs w:val="22"/>
          <w:lang w:eastAsia="en-US"/>
        </w:rPr>
        <w:t>W przypadku zakłócenia działalności Ubezpieczającego/Ubezpieczonego w wyniku powstania szkody, będącej rezultatem zaistnienia zdarzenia losowego, objętego ochroną ubezpieczeniową w ramach niniejszej umowy ubezpieczenia mienia od wszelkich ryzyk losowych</w:t>
      </w:r>
      <w:r w:rsidR="00433709">
        <w:rPr>
          <w:rFonts w:ascii="Segoe UI" w:eastAsiaTheme="minorHAnsi" w:hAnsi="Segoe UI" w:cs="Segoe UI"/>
          <w:szCs w:val="22"/>
          <w:lang w:eastAsia="en-US"/>
        </w:rPr>
        <w:t xml:space="preserve"> o</w:t>
      </w:r>
      <w:r w:rsidRPr="005C5E86">
        <w:rPr>
          <w:rFonts w:ascii="Segoe UI" w:eastAsiaTheme="minorHAnsi" w:hAnsi="Segoe UI" w:cs="Segoe UI"/>
          <w:szCs w:val="22"/>
          <w:lang w:eastAsia="en-US"/>
        </w:rPr>
        <w:t xml:space="preserve">raz ubezpieczenia sprzętu elektronicznego od uszkodzeń, Ubezpieczyciel pokryje wszystkie dodatkowe niezbędne i uzasadnione koszty, jakie Ubezpieczający zmuszony będzie ponieść w celu kontynuacji normalnego trybu działalności.  Dla potrzeb niniejszego ubezpieczenia, pod pojęciem zwiększonych kosztów działalności rozumie się wszystkie koszty, które nie występowały w ramach normalnej działalności Ubezpieczającego/Ubezpieczonego przed powstaniem szkody i do których powstania przyczyniła się, pośrednio lub bezpośrednio, przedmiotowa szkoda oraz koszty wynikające z różnicy pomiędzy kosztami danego rodzaju ponoszonymi </w:t>
      </w:r>
      <w:r w:rsidRPr="005C5E86">
        <w:rPr>
          <w:rFonts w:ascii="Segoe UI" w:eastAsiaTheme="minorHAnsi" w:hAnsi="Segoe UI" w:cs="Segoe UI"/>
          <w:szCs w:val="22"/>
          <w:lang w:eastAsia="en-US"/>
        </w:rPr>
        <w:br/>
        <w:t xml:space="preserve">w trakcie normalnego toku działalności Ubezpieczającego/Ubezpieczonego a kosztami tego samego rodzaju, które Ubezpieczający jest zmuszony ponosić po zaistnieniu szkody i do których wzrostu w sposób pośredni lub bezpośredni przyczyniła się zaistniała szkoda. Limitem odpowiedzialności Ubezpieczyciela w okresie Umowy Generalnej jest </w:t>
      </w:r>
      <w:r w:rsidR="00A74189">
        <w:rPr>
          <w:rFonts w:ascii="Segoe UI" w:eastAsiaTheme="minorHAnsi" w:hAnsi="Segoe UI" w:cs="Segoe UI"/>
          <w:szCs w:val="22"/>
          <w:lang w:eastAsia="en-US"/>
        </w:rPr>
        <w:t>1 0</w:t>
      </w:r>
      <w:r w:rsidRPr="005C5E86">
        <w:rPr>
          <w:rFonts w:ascii="Segoe UI" w:eastAsiaTheme="minorHAnsi" w:hAnsi="Segoe UI" w:cs="Segoe UI"/>
          <w:szCs w:val="22"/>
          <w:lang w:eastAsia="en-US"/>
        </w:rPr>
        <w:t>00</w:t>
      </w:r>
      <w:r w:rsidR="00A74189">
        <w:rPr>
          <w:rFonts w:ascii="Segoe UI" w:eastAsiaTheme="minorHAnsi" w:hAnsi="Segoe UI" w:cs="Segoe UI"/>
          <w:szCs w:val="22"/>
          <w:lang w:eastAsia="en-US"/>
        </w:rPr>
        <w:t> </w:t>
      </w:r>
      <w:r w:rsidRPr="005C5E86">
        <w:rPr>
          <w:rFonts w:ascii="Segoe UI" w:eastAsiaTheme="minorHAnsi" w:hAnsi="Segoe UI" w:cs="Segoe UI"/>
          <w:szCs w:val="22"/>
          <w:lang w:eastAsia="en-US"/>
        </w:rPr>
        <w:t>000</w:t>
      </w:r>
      <w:r w:rsidR="00A74189">
        <w:rPr>
          <w:rFonts w:ascii="Segoe UI" w:eastAsiaTheme="minorHAnsi" w:hAnsi="Segoe UI" w:cs="Segoe UI"/>
          <w:szCs w:val="22"/>
          <w:lang w:eastAsia="en-US"/>
        </w:rPr>
        <w:t>,00</w:t>
      </w:r>
      <w:r w:rsidRPr="005C5E86">
        <w:rPr>
          <w:rFonts w:ascii="Segoe UI" w:eastAsiaTheme="minorHAnsi" w:hAnsi="Segoe UI" w:cs="Segoe UI"/>
          <w:szCs w:val="22"/>
          <w:lang w:eastAsia="en-US"/>
        </w:rPr>
        <w:t xml:space="preserve"> zł – stanowi on górną granicę odpowiedzialności Ubezpieczyciela z tytułu kosztów objętych niniejszą klauzulą, powstałych wskutek jednego i wszystkich zdarzeń.  Okres odszkodowawczy wynosi 6 miesięcy.  Okres wyczekiwania (franszyza redukcyjna) wynosi 3 dni kalendarzowe, jako okres uśredniony. </w:t>
      </w:r>
    </w:p>
    <w:p w14:paraId="6F8975DE" w14:textId="77777777" w:rsidR="00F57446" w:rsidRPr="0061061B" w:rsidRDefault="00F57446" w:rsidP="00A74189">
      <w:pPr>
        <w:spacing w:after="120" w:line="240" w:lineRule="auto"/>
        <w:jc w:val="both"/>
        <w:rPr>
          <w:rFonts w:cs="Segoe UI"/>
        </w:rPr>
      </w:pPr>
    </w:p>
    <w:p w14:paraId="43281B4F" w14:textId="77777777" w:rsidR="006716F7" w:rsidRPr="001D0DD1" w:rsidRDefault="006716F7" w:rsidP="006716F7">
      <w:pPr>
        <w:pStyle w:val="Nagwek3"/>
        <w:numPr>
          <w:ilvl w:val="1"/>
          <w:numId w:val="29"/>
        </w:numPr>
        <w:spacing w:before="0" w:after="120"/>
        <w:ind w:left="426"/>
        <w:rPr>
          <w:rFonts w:cs="Segoe UI"/>
          <w:color w:val="auto"/>
        </w:rPr>
      </w:pPr>
      <w:r w:rsidRPr="001D0DD1">
        <w:rPr>
          <w:rFonts w:cs="Segoe UI"/>
          <w:color w:val="auto"/>
        </w:rPr>
        <w:t xml:space="preserve">Klauzule fakultatywne – brak akceptacji nie spowoduje odrzucenia oferty, </w:t>
      </w:r>
      <w:proofErr w:type="gramStart"/>
      <w:r w:rsidRPr="001D0DD1">
        <w:rPr>
          <w:rFonts w:cs="Segoe UI"/>
          <w:color w:val="auto"/>
        </w:rPr>
        <w:t>ma</w:t>
      </w:r>
      <w:proofErr w:type="gramEnd"/>
      <w:r w:rsidRPr="001D0DD1">
        <w:rPr>
          <w:rFonts w:cs="Segoe UI"/>
          <w:color w:val="auto"/>
        </w:rPr>
        <w:t xml:space="preserve"> jednakże wpływ na jej ocenę</w:t>
      </w:r>
    </w:p>
    <w:p w14:paraId="74AC8F32" w14:textId="2FFC8686" w:rsidR="006716F7" w:rsidRPr="00943680" w:rsidRDefault="006716F7" w:rsidP="006716F7">
      <w:pPr>
        <w:pStyle w:val="Nagwek3"/>
        <w:numPr>
          <w:ilvl w:val="2"/>
          <w:numId w:val="29"/>
        </w:numPr>
        <w:spacing w:before="0" w:after="120"/>
        <w:ind w:left="1134" w:hanging="567"/>
        <w:contextualSpacing/>
        <w:jc w:val="both"/>
        <w:rPr>
          <w:rFonts w:cs="Segoe UI"/>
          <w:b w:val="0"/>
          <w:bCs w:val="0"/>
          <w:color w:val="auto"/>
          <w:szCs w:val="24"/>
        </w:rPr>
      </w:pPr>
      <w:bookmarkStart w:id="8" w:name="_Hlk92019378"/>
      <w:r w:rsidRPr="00943680">
        <w:rPr>
          <w:rFonts w:cs="Segoe UI"/>
          <w:b w:val="0"/>
          <w:bCs w:val="0"/>
          <w:color w:val="auto"/>
          <w:szCs w:val="24"/>
        </w:rPr>
        <w:t xml:space="preserve">Zwiększenie limitu w </w:t>
      </w:r>
      <w:r w:rsidRPr="00943680">
        <w:rPr>
          <w:rFonts w:cs="Segoe UI"/>
          <w:color w:val="auto"/>
          <w:szCs w:val="24"/>
        </w:rPr>
        <w:t>klauzuli ubezpieczenia aktów terroryzmu</w:t>
      </w:r>
      <w:r w:rsidRPr="00943680">
        <w:rPr>
          <w:rFonts w:cs="Segoe UI"/>
          <w:b w:val="0"/>
          <w:bCs w:val="0"/>
          <w:color w:val="auto"/>
          <w:szCs w:val="24"/>
        </w:rPr>
        <w:t xml:space="preserve"> do </w:t>
      </w:r>
      <w:r w:rsidR="00D94282">
        <w:rPr>
          <w:rFonts w:cs="Segoe UI"/>
          <w:b w:val="0"/>
          <w:bCs w:val="0"/>
          <w:color w:val="auto"/>
          <w:szCs w:val="24"/>
        </w:rPr>
        <w:t>3</w:t>
      </w:r>
      <w:r w:rsidRPr="00943680">
        <w:rPr>
          <w:rFonts w:cs="Segoe UI"/>
          <w:b w:val="0"/>
          <w:bCs w:val="0"/>
          <w:color w:val="auto"/>
          <w:szCs w:val="24"/>
        </w:rPr>
        <w:t> 000</w:t>
      </w:r>
      <w:r w:rsidR="00043EAD" w:rsidRPr="00943680">
        <w:rPr>
          <w:rFonts w:cs="Segoe UI"/>
          <w:b w:val="0"/>
          <w:bCs w:val="0"/>
          <w:color w:val="auto"/>
          <w:szCs w:val="24"/>
        </w:rPr>
        <w:t> </w:t>
      </w:r>
      <w:r w:rsidRPr="00943680">
        <w:rPr>
          <w:rFonts w:cs="Segoe UI"/>
          <w:b w:val="0"/>
          <w:bCs w:val="0"/>
          <w:color w:val="auto"/>
          <w:szCs w:val="24"/>
        </w:rPr>
        <w:t>000</w:t>
      </w:r>
      <w:r w:rsidR="00043EAD" w:rsidRPr="00943680">
        <w:rPr>
          <w:rFonts w:cs="Segoe UI"/>
          <w:b w:val="0"/>
          <w:bCs w:val="0"/>
          <w:color w:val="auto"/>
          <w:szCs w:val="24"/>
        </w:rPr>
        <w:t>,00</w:t>
      </w:r>
      <w:r w:rsidRPr="00943680">
        <w:rPr>
          <w:rFonts w:cs="Segoe UI"/>
          <w:b w:val="0"/>
          <w:bCs w:val="0"/>
          <w:color w:val="auto"/>
          <w:szCs w:val="24"/>
        </w:rPr>
        <w:t> zł – </w:t>
      </w:r>
      <w:r w:rsidR="00AB02A0">
        <w:rPr>
          <w:rFonts w:cs="Segoe UI"/>
          <w:b w:val="0"/>
          <w:bCs w:val="0"/>
          <w:color w:val="auto"/>
          <w:szCs w:val="24"/>
        </w:rPr>
        <w:t>2</w:t>
      </w:r>
      <w:r w:rsidR="00943680" w:rsidRPr="00943680">
        <w:rPr>
          <w:rFonts w:cs="Segoe UI"/>
          <w:b w:val="0"/>
          <w:bCs w:val="0"/>
          <w:color w:val="auto"/>
          <w:szCs w:val="24"/>
        </w:rPr>
        <w:t xml:space="preserve"> pkt</w:t>
      </w:r>
      <w:r w:rsidRPr="00943680">
        <w:rPr>
          <w:rFonts w:cs="Segoe UI"/>
          <w:b w:val="0"/>
          <w:bCs w:val="0"/>
          <w:color w:val="auto"/>
          <w:szCs w:val="24"/>
        </w:rPr>
        <w:t>.</w:t>
      </w:r>
    </w:p>
    <w:p w14:paraId="1AFE67C7" w14:textId="6BBEB89A" w:rsidR="006716F7" w:rsidRPr="00943680" w:rsidRDefault="006716F7" w:rsidP="006716F7">
      <w:pPr>
        <w:pStyle w:val="Akapitzlist"/>
        <w:numPr>
          <w:ilvl w:val="2"/>
          <w:numId w:val="29"/>
        </w:numPr>
        <w:spacing w:after="120" w:line="240" w:lineRule="auto"/>
        <w:ind w:left="1134" w:hanging="567"/>
        <w:jc w:val="both"/>
        <w:rPr>
          <w:rFonts w:cs="Segoe UI"/>
          <w:lang w:eastAsia="pl-PL"/>
        </w:rPr>
      </w:pPr>
      <w:r w:rsidRPr="00943680">
        <w:rPr>
          <w:rFonts w:cs="Segoe UI"/>
          <w:bCs/>
        </w:rPr>
        <w:t xml:space="preserve">Zwiększenie limitu w </w:t>
      </w:r>
      <w:r w:rsidRPr="00943680">
        <w:rPr>
          <w:rFonts w:cs="Segoe UI"/>
          <w:b/>
        </w:rPr>
        <w:t xml:space="preserve">klauzuli ubezpieczenia strajków, zamieszek lub rozruchów społecznych </w:t>
      </w:r>
      <w:r w:rsidRPr="00943680">
        <w:rPr>
          <w:rFonts w:cs="Segoe UI"/>
          <w:bCs/>
        </w:rPr>
        <w:t xml:space="preserve">do </w:t>
      </w:r>
      <w:r w:rsidR="00D94282">
        <w:rPr>
          <w:rFonts w:cs="Segoe UI"/>
          <w:bCs/>
        </w:rPr>
        <w:t>3</w:t>
      </w:r>
      <w:r w:rsidRPr="00943680">
        <w:rPr>
          <w:rFonts w:cs="Segoe UI"/>
          <w:bCs/>
        </w:rPr>
        <w:t> 000</w:t>
      </w:r>
      <w:r w:rsidR="00043EAD" w:rsidRPr="00943680">
        <w:rPr>
          <w:rFonts w:cs="Segoe UI"/>
          <w:bCs/>
        </w:rPr>
        <w:t> </w:t>
      </w:r>
      <w:r w:rsidRPr="00943680">
        <w:rPr>
          <w:rFonts w:cs="Segoe UI"/>
          <w:bCs/>
        </w:rPr>
        <w:t>000</w:t>
      </w:r>
      <w:r w:rsidR="00043EAD" w:rsidRPr="00943680">
        <w:rPr>
          <w:rFonts w:cs="Segoe UI"/>
          <w:bCs/>
        </w:rPr>
        <w:t>,00</w:t>
      </w:r>
      <w:r w:rsidRPr="00943680">
        <w:rPr>
          <w:rFonts w:cs="Segoe UI"/>
          <w:bCs/>
        </w:rPr>
        <w:t xml:space="preserve"> zł – </w:t>
      </w:r>
      <w:r w:rsidR="00AB02A0">
        <w:rPr>
          <w:rFonts w:cs="Segoe UI"/>
          <w:bCs/>
        </w:rPr>
        <w:t>2</w:t>
      </w:r>
      <w:r w:rsidR="00943680" w:rsidRPr="00943680">
        <w:rPr>
          <w:rFonts w:cs="Segoe UI"/>
          <w:bCs/>
        </w:rPr>
        <w:t xml:space="preserve"> pkt</w:t>
      </w:r>
      <w:r w:rsidRPr="00943680">
        <w:rPr>
          <w:rFonts w:cs="Segoe UI"/>
          <w:bCs/>
        </w:rPr>
        <w:t>.</w:t>
      </w:r>
    </w:p>
    <w:p w14:paraId="2CE00573" w14:textId="21DA9556" w:rsidR="006716F7" w:rsidRPr="001D0DD1" w:rsidRDefault="006716F7" w:rsidP="006716F7">
      <w:pPr>
        <w:pStyle w:val="Akapitzlist"/>
        <w:numPr>
          <w:ilvl w:val="2"/>
          <w:numId w:val="29"/>
        </w:numPr>
        <w:spacing w:after="120" w:line="240" w:lineRule="auto"/>
        <w:ind w:left="1134" w:hanging="567"/>
        <w:jc w:val="both"/>
        <w:rPr>
          <w:rFonts w:cs="Segoe UI"/>
          <w:lang w:eastAsia="pl-PL"/>
        </w:rPr>
      </w:pPr>
      <w:r w:rsidRPr="001D0DD1">
        <w:rPr>
          <w:rFonts w:cs="Segoe UI"/>
          <w:bCs/>
        </w:rPr>
        <w:t xml:space="preserve">Zwiększenie limitu w </w:t>
      </w:r>
      <w:r w:rsidRPr="001D0DD1">
        <w:rPr>
          <w:rFonts w:cs="Segoe UI"/>
          <w:b/>
        </w:rPr>
        <w:t xml:space="preserve">klauzuli </w:t>
      </w:r>
      <w:r w:rsidRPr="001D0DD1">
        <w:rPr>
          <w:rFonts w:cs="Segoe UI"/>
          <w:b/>
          <w:szCs w:val="24"/>
        </w:rPr>
        <w:t>dodatkowej sumy ubezpieczenia</w:t>
      </w:r>
      <w:r w:rsidRPr="001D0DD1">
        <w:rPr>
          <w:rFonts w:cs="Segoe UI"/>
          <w:b/>
        </w:rPr>
        <w:t xml:space="preserve"> </w:t>
      </w:r>
      <w:r w:rsidRPr="001D0DD1">
        <w:rPr>
          <w:rFonts w:cs="Segoe UI"/>
          <w:bCs/>
        </w:rPr>
        <w:t xml:space="preserve">do </w:t>
      </w:r>
      <w:r w:rsidR="009B1578">
        <w:rPr>
          <w:rFonts w:cs="Segoe UI"/>
          <w:bCs/>
        </w:rPr>
        <w:t>3</w:t>
      </w:r>
      <w:r w:rsidRPr="001D0DD1">
        <w:rPr>
          <w:rFonts w:cs="Segoe UI"/>
          <w:bCs/>
        </w:rPr>
        <w:t> 000</w:t>
      </w:r>
      <w:r w:rsidR="00043EAD">
        <w:rPr>
          <w:rFonts w:cs="Segoe UI"/>
          <w:bCs/>
        </w:rPr>
        <w:t> </w:t>
      </w:r>
      <w:r w:rsidRPr="001D0DD1">
        <w:rPr>
          <w:rFonts w:cs="Segoe UI"/>
          <w:bCs/>
        </w:rPr>
        <w:t>000</w:t>
      </w:r>
      <w:r w:rsidR="00043EAD">
        <w:rPr>
          <w:rFonts w:cs="Segoe UI"/>
          <w:bCs/>
        </w:rPr>
        <w:t>,00</w:t>
      </w:r>
      <w:r w:rsidRPr="001D0DD1">
        <w:rPr>
          <w:rFonts w:cs="Segoe UI"/>
          <w:bCs/>
        </w:rPr>
        <w:t xml:space="preserve"> zł – </w:t>
      </w:r>
      <w:r w:rsidR="002412AF">
        <w:rPr>
          <w:rFonts w:cs="Segoe UI"/>
          <w:bCs/>
        </w:rPr>
        <w:t>2</w:t>
      </w:r>
      <w:r w:rsidR="00943680">
        <w:rPr>
          <w:rFonts w:cs="Segoe UI"/>
          <w:bCs/>
        </w:rPr>
        <w:t xml:space="preserve"> pkt</w:t>
      </w:r>
      <w:r w:rsidRPr="001D0DD1">
        <w:rPr>
          <w:rFonts w:cs="Segoe UI"/>
          <w:bCs/>
        </w:rPr>
        <w:t>.</w:t>
      </w:r>
    </w:p>
    <w:bookmarkEnd w:id="8"/>
    <w:p w14:paraId="4D888662" w14:textId="77777777" w:rsidR="00E6791E" w:rsidRDefault="00E6791E" w:rsidP="00E6791E">
      <w:pPr>
        <w:pStyle w:val="Akapitzlist"/>
        <w:spacing w:after="120" w:line="240" w:lineRule="auto"/>
        <w:ind w:left="1134"/>
        <w:jc w:val="both"/>
        <w:rPr>
          <w:rFonts w:cs="Segoe UI"/>
        </w:rPr>
      </w:pPr>
    </w:p>
    <w:p w14:paraId="151C57B8" w14:textId="77777777" w:rsidR="008A0229" w:rsidRPr="001D0DD1" w:rsidRDefault="008A0229" w:rsidP="00E6791E">
      <w:pPr>
        <w:pStyle w:val="Akapitzlist"/>
        <w:spacing w:after="120" w:line="240" w:lineRule="auto"/>
        <w:ind w:left="1134"/>
        <w:jc w:val="both"/>
        <w:rPr>
          <w:rFonts w:cs="Segoe UI"/>
        </w:rPr>
      </w:pPr>
    </w:p>
    <w:p w14:paraId="02A92619" w14:textId="76A2E5F2" w:rsidR="00E6791E" w:rsidRPr="00530ABC" w:rsidRDefault="00E6791E" w:rsidP="00530ABC">
      <w:pPr>
        <w:pStyle w:val="Akapitzlist"/>
        <w:numPr>
          <w:ilvl w:val="0"/>
          <w:numId w:val="76"/>
        </w:numPr>
        <w:spacing w:after="120" w:line="240" w:lineRule="auto"/>
        <w:rPr>
          <w:rFonts w:cs="Segoe UI"/>
          <w:b/>
          <w:bCs/>
          <w:color w:val="002060"/>
          <w:lang w:eastAsia="pl-PL"/>
        </w:rPr>
      </w:pPr>
      <w:r w:rsidRPr="00530ABC">
        <w:rPr>
          <w:rFonts w:cs="Segoe UI"/>
          <w:b/>
          <w:bCs/>
          <w:color w:val="002060"/>
          <w:lang w:eastAsia="pl-PL"/>
        </w:rPr>
        <w:t>Ubezpieczenie odpowiedzialności cywilnej z tytułu prowadzenia działalności i posiadania mienia</w:t>
      </w:r>
    </w:p>
    <w:p w14:paraId="55590EBE" w14:textId="77777777" w:rsidR="001507ED" w:rsidRPr="001507ED" w:rsidRDefault="001507ED" w:rsidP="001507ED">
      <w:pPr>
        <w:pStyle w:val="Akapitzlist"/>
        <w:spacing w:after="120" w:line="240" w:lineRule="auto"/>
        <w:ind w:left="360"/>
        <w:rPr>
          <w:rFonts w:cs="Segoe UI"/>
          <w:b/>
          <w:bCs/>
          <w:color w:val="002060"/>
          <w:lang w:eastAsia="pl-PL"/>
        </w:rPr>
      </w:pPr>
    </w:p>
    <w:p w14:paraId="5447C173" w14:textId="77777777" w:rsidR="00AC0A8F" w:rsidRPr="001D0DD1" w:rsidRDefault="00AC0A8F" w:rsidP="00AC0A8F">
      <w:pPr>
        <w:keepNext/>
        <w:widowControl w:val="0"/>
        <w:autoSpaceDE w:val="0"/>
        <w:autoSpaceDN w:val="0"/>
        <w:spacing w:after="120" w:line="240" w:lineRule="auto"/>
        <w:outlineLvl w:val="2"/>
        <w:rPr>
          <w:rFonts w:eastAsia="Times New Roman" w:cs="Segoe UI"/>
          <w:b/>
          <w:bCs/>
          <w:color w:val="043E71"/>
          <w:szCs w:val="26"/>
          <w:lang w:eastAsia="pl-PL"/>
        </w:rPr>
      </w:pPr>
      <w:r w:rsidRPr="001D0DD1">
        <w:rPr>
          <w:rFonts w:eastAsia="Times New Roman" w:cs="Segoe UI"/>
          <w:b/>
          <w:bCs/>
          <w:color w:val="043E71"/>
          <w:szCs w:val="26"/>
          <w:lang w:eastAsia="pl-PL"/>
        </w:rPr>
        <w:t>Suma gwarancyjna</w:t>
      </w:r>
    </w:p>
    <w:p w14:paraId="5FD54A98" w14:textId="63E81464" w:rsidR="00AC0A8F" w:rsidRPr="001D0DD1" w:rsidRDefault="00437AB9" w:rsidP="00AC0A8F">
      <w:pPr>
        <w:spacing w:after="120" w:line="240" w:lineRule="auto"/>
        <w:rPr>
          <w:rFonts w:cs="Segoe UI"/>
        </w:rPr>
      </w:pPr>
      <w:r>
        <w:rPr>
          <w:rFonts w:cs="Segoe UI"/>
        </w:rPr>
        <w:t>5</w:t>
      </w:r>
      <w:r w:rsidR="00AC0A8F" w:rsidRPr="001D0DD1">
        <w:rPr>
          <w:rFonts w:cs="Segoe UI"/>
        </w:rPr>
        <w:t> 000 000,00 zł na jedno i wszystkie zdarzenia w okresie ubezpieczenia.</w:t>
      </w:r>
    </w:p>
    <w:p w14:paraId="149B7FB0" w14:textId="77777777" w:rsidR="00AC0A8F" w:rsidRPr="001D0DD1" w:rsidRDefault="00AC0A8F" w:rsidP="00AC0A8F">
      <w:pPr>
        <w:keepNext/>
        <w:widowControl w:val="0"/>
        <w:autoSpaceDE w:val="0"/>
        <w:autoSpaceDN w:val="0"/>
        <w:spacing w:after="120" w:line="240" w:lineRule="auto"/>
        <w:outlineLvl w:val="2"/>
        <w:rPr>
          <w:rFonts w:eastAsia="Times New Roman" w:cs="Segoe UI"/>
          <w:b/>
          <w:bCs/>
          <w:color w:val="043E71"/>
          <w:szCs w:val="26"/>
          <w:lang w:eastAsia="pl-PL"/>
        </w:rPr>
      </w:pPr>
      <w:r w:rsidRPr="001D0DD1">
        <w:rPr>
          <w:rFonts w:eastAsia="Times New Roman" w:cs="Segoe UI"/>
          <w:b/>
          <w:bCs/>
          <w:color w:val="043E71"/>
          <w:szCs w:val="26"/>
          <w:lang w:eastAsia="pl-PL"/>
        </w:rPr>
        <w:t>Zakres terytorialny</w:t>
      </w:r>
    </w:p>
    <w:p w14:paraId="2C7E4DF1" w14:textId="77777777" w:rsidR="00AC0A8F" w:rsidRPr="001D0DD1" w:rsidRDefault="00AC0A8F" w:rsidP="00AC0A8F">
      <w:pPr>
        <w:spacing w:after="120" w:line="240" w:lineRule="auto"/>
        <w:rPr>
          <w:rFonts w:cs="Segoe UI"/>
        </w:rPr>
      </w:pPr>
      <w:r w:rsidRPr="001D0DD1">
        <w:rPr>
          <w:rFonts w:cs="Segoe UI"/>
        </w:rPr>
        <w:t>Terytorium RP, a dla podróży służbowych Europa/ świat z wyłączeniem USA i Kanady/ świat</w:t>
      </w:r>
    </w:p>
    <w:p w14:paraId="0480E993" w14:textId="14F6465F" w:rsidR="00AC0A8F" w:rsidRPr="001D0DD1" w:rsidRDefault="00AC0A8F" w:rsidP="006716F7">
      <w:pPr>
        <w:keepNext/>
        <w:widowControl w:val="0"/>
        <w:tabs>
          <w:tab w:val="left" w:pos="2967"/>
        </w:tabs>
        <w:autoSpaceDE w:val="0"/>
        <w:autoSpaceDN w:val="0"/>
        <w:spacing w:after="120" w:line="240" w:lineRule="auto"/>
        <w:outlineLvl w:val="2"/>
        <w:rPr>
          <w:rFonts w:eastAsia="Times New Roman" w:cs="Segoe UI"/>
          <w:b/>
          <w:bCs/>
          <w:color w:val="043E71"/>
          <w:szCs w:val="26"/>
          <w:lang w:eastAsia="pl-PL"/>
        </w:rPr>
      </w:pPr>
      <w:r w:rsidRPr="001D0DD1">
        <w:rPr>
          <w:rFonts w:eastAsia="Times New Roman" w:cs="Segoe UI"/>
          <w:b/>
          <w:bCs/>
          <w:color w:val="043E71"/>
          <w:szCs w:val="26"/>
          <w:lang w:eastAsia="pl-PL"/>
        </w:rPr>
        <w:t>Zakres ubezpieczenia</w:t>
      </w:r>
      <w:r w:rsidR="006716F7" w:rsidRPr="001D0DD1">
        <w:rPr>
          <w:rFonts w:eastAsia="Times New Roman" w:cs="Segoe UI"/>
          <w:b/>
          <w:bCs/>
          <w:color w:val="043E71"/>
          <w:szCs w:val="26"/>
          <w:lang w:eastAsia="pl-PL"/>
        </w:rPr>
        <w:tab/>
      </w:r>
    </w:p>
    <w:p w14:paraId="608D69C4" w14:textId="509A9185" w:rsidR="00AC0A8F" w:rsidRPr="001D0DD1" w:rsidRDefault="00AC0A8F" w:rsidP="00AC0A8F">
      <w:pPr>
        <w:spacing w:after="120" w:line="240" w:lineRule="auto"/>
        <w:jc w:val="both"/>
        <w:rPr>
          <w:rFonts w:cs="Segoe UI"/>
        </w:rPr>
      </w:pPr>
      <w:r w:rsidRPr="001D0DD1">
        <w:rPr>
          <w:rFonts w:cs="Segoe UI"/>
        </w:rPr>
        <w:t>Ubezpieczenie odpowiedzialności cywilnej deliktowej i/lub kontraktowej oraz zbieg podstaw odpowiedzialności Ubezpieczonego</w:t>
      </w:r>
      <w:r w:rsidR="00862AC8" w:rsidRPr="001D0DD1">
        <w:rPr>
          <w:rFonts w:cs="Segoe UI"/>
        </w:rPr>
        <w:t xml:space="preserve"> z rozszerzeniem o produkt</w:t>
      </w:r>
      <w:r w:rsidR="006716F7" w:rsidRPr="001D0DD1">
        <w:rPr>
          <w:rFonts w:cs="Segoe UI"/>
        </w:rPr>
        <w:t xml:space="preserve"> (surowe wtórne)</w:t>
      </w:r>
      <w:r w:rsidRPr="001D0DD1">
        <w:rPr>
          <w:rFonts w:cs="Segoe UI"/>
        </w:rPr>
        <w:t>, jego obecnych i byłych pracowników (oraz innych osób, za których działanie lub zaniechanie Zamawiający ponosi odpowiedzialność) oraz pełnomocników (z zastrzeżeniem obowiązującego triggera), wobec osób trzecich w związku z prowadzoną działalnością i/lub posiadanym, użytkowanym, administrowanym lub zarządzanym mieniem własnym oraz obcym, na podstawie jakiegokolwiek tytułu prawnego, za szkody osobowe (w tym następcze (np. utracone korzyści) oraz szkody mające postać czystej szkody majątkowej. Ochrona obejmować będzie m.in. następującą odpowiedzialność:</w:t>
      </w:r>
    </w:p>
    <w:p w14:paraId="2C1F7B57" w14:textId="77777777" w:rsidR="00AC0A8F" w:rsidRPr="001D0DD1" w:rsidRDefault="00AC0A8F" w:rsidP="00AC0A8F">
      <w:pPr>
        <w:pStyle w:val="Akapitzlist"/>
        <w:numPr>
          <w:ilvl w:val="0"/>
          <w:numId w:val="19"/>
        </w:numPr>
        <w:spacing w:after="120" w:line="240" w:lineRule="auto"/>
        <w:ind w:left="426"/>
        <w:jc w:val="both"/>
        <w:rPr>
          <w:rFonts w:cs="Segoe UI"/>
        </w:rPr>
      </w:pPr>
      <w:r w:rsidRPr="001D0DD1">
        <w:rPr>
          <w:rFonts w:cs="Segoe UI"/>
        </w:rPr>
        <w:t>Za szkody powstałe podczas wykonywania zadań wynikających z umowy Spółki oraz wynikające z zawartych umów i kontraktów wykonywanych przez Zamawiającego w ramach prowadzonej działalności gospodarczej;</w:t>
      </w:r>
    </w:p>
    <w:p w14:paraId="4ECB8B1A" w14:textId="1356A91B" w:rsidR="00AC0A8F" w:rsidRPr="00D4325B" w:rsidRDefault="00AC0A8F" w:rsidP="00AC0A8F">
      <w:pPr>
        <w:pStyle w:val="Akapitzlist"/>
        <w:numPr>
          <w:ilvl w:val="0"/>
          <w:numId w:val="19"/>
        </w:numPr>
        <w:spacing w:after="120" w:line="240" w:lineRule="auto"/>
        <w:ind w:left="426"/>
        <w:jc w:val="both"/>
        <w:rPr>
          <w:rFonts w:cs="Segoe UI"/>
        </w:rPr>
      </w:pPr>
      <w:r w:rsidRPr="001D0DD1">
        <w:rPr>
          <w:rFonts w:cs="Segoe UI"/>
        </w:rPr>
        <w:t>Za szkody wyrządzone przez pojazdy niepodlegające obowiązkowemu ubezpieczeniu OC</w:t>
      </w:r>
      <w:r w:rsidRPr="00D4325B">
        <w:rPr>
          <w:rFonts w:cs="Segoe UI"/>
        </w:rPr>
        <w:t>. Jeżeli jednak szkoda została wyrządzona przez określone powyżej pojazdy, niezależnie od tego, czy podlegają one ubezpieczeniu w zakresie objętym systemem ubezpieczeń obowiązkowych, to szkoda ta, w pierwszej kolejności, zostanie zakwalifikowana jako szkoda w ramach ubezpieczonej działalności. Zastrzega się</w:t>
      </w:r>
      <w:r w:rsidR="00D4325B">
        <w:rPr>
          <w:rFonts w:cs="Segoe UI"/>
        </w:rPr>
        <w:t>,</w:t>
      </w:r>
      <w:r w:rsidRPr="00D4325B">
        <w:rPr>
          <w:rFonts w:cs="Segoe UI"/>
        </w:rPr>
        <w:t xml:space="preserve"> że powyższe postanowienie nie ma na celu wypełnienia ustawowego obowiązku zawarcia umowy ubezpieczenia posiadacza pojazdu mechanicznego. </w:t>
      </w:r>
    </w:p>
    <w:p w14:paraId="71A43DC2" w14:textId="77777777" w:rsidR="00AC0A8F" w:rsidRPr="001D0DD1" w:rsidRDefault="00AC0A8F" w:rsidP="00AC0A8F">
      <w:pPr>
        <w:pStyle w:val="Akapitzlist"/>
        <w:numPr>
          <w:ilvl w:val="0"/>
          <w:numId w:val="19"/>
        </w:numPr>
        <w:spacing w:after="120" w:line="240" w:lineRule="auto"/>
        <w:ind w:left="426"/>
        <w:jc w:val="both"/>
        <w:rPr>
          <w:rFonts w:cs="Segoe UI"/>
        </w:rPr>
      </w:pPr>
      <w:r w:rsidRPr="001D0DD1">
        <w:rPr>
          <w:rFonts w:cs="Segoe UI"/>
        </w:rPr>
        <w:t xml:space="preserve">Za szkody seryjne – szkody będące wynikiem tej samej przyczyny (pierwsza szkoda w okresie ubezpieczenia). Dla wszystkich szkód będących wynikiem tej samej przyczyny zastosowanie będzie miała jedna franszyza. </w:t>
      </w:r>
    </w:p>
    <w:p w14:paraId="44E22919" w14:textId="77777777" w:rsidR="00AC0A8F" w:rsidRPr="001D0DD1" w:rsidRDefault="00AC0A8F" w:rsidP="00AC0A8F">
      <w:pPr>
        <w:pStyle w:val="Akapitzlist"/>
        <w:numPr>
          <w:ilvl w:val="0"/>
          <w:numId w:val="19"/>
        </w:numPr>
        <w:spacing w:after="120" w:line="240" w:lineRule="auto"/>
        <w:ind w:left="426"/>
        <w:jc w:val="both"/>
        <w:rPr>
          <w:rFonts w:cs="Segoe UI"/>
        </w:rPr>
      </w:pPr>
      <w:r w:rsidRPr="001D0DD1">
        <w:rPr>
          <w:rFonts w:cs="Segoe UI"/>
        </w:rPr>
        <w:t>Za szkody wyrządzone wskutek rażącego niedbalstwa.</w:t>
      </w:r>
    </w:p>
    <w:p w14:paraId="334F7408" w14:textId="78DEA7DD" w:rsidR="00AC0A8F" w:rsidRPr="001D5E28" w:rsidRDefault="00AC0A8F" w:rsidP="00AC0A8F">
      <w:pPr>
        <w:pStyle w:val="Akapitzlist"/>
        <w:numPr>
          <w:ilvl w:val="0"/>
          <w:numId w:val="19"/>
        </w:numPr>
        <w:spacing w:after="120" w:line="240" w:lineRule="auto"/>
        <w:ind w:left="426"/>
        <w:jc w:val="both"/>
        <w:rPr>
          <w:rFonts w:cs="Segoe UI"/>
        </w:rPr>
      </w:pPr>
      <w:r w:rsidRPr="001D0DD1">
        <w:rPr>
          <w:rFonts w:cs="Segoe UI"/>
        </w:rPr>
        <w:t xml:space="preserve">Za szkody w mieniu i na osobie wyrządzone pracownikom (Definicja pracownika, rozumianego jako osoba fizyczna, obejmuje wszystkie możliwe formy zatrudnienia dopuszczone przez kodeks pracy jak i wszelkie formy umów cywilnoprawnych np. zlecenie, kontrakty menedżerskie. Za pracownika uznaje się także praktykanta, stażystę lub wolontariusza, któremu Zamawiający powierzył wykonywanie pracy z włączeniem odpowiedzialności za szkody rzeczowe w mieniu pracowniczym, w tym w pojazdach należących do pracowników Zamawiającego lub innych osób, za które to osoby pracodawca ponosi odpowiedzialność). </w:t>
      </w:r>
      <w:r w:rsidR="00491142" w:rsidRPr="001D5E28">
        <w:rPr>
          <w:rFonts w:cs="Segoe UI"/>
        </w:rPr>
        <w:t xml:space="preserve">Z zakresu ochrony wyłączone są szkody polegające na utracie mienia/rzeczy. </w:t>
      </w:r>
    </w:p>
    <w:p w14:paraId="607E1EE3" w14:textId="2C2C30AD" w:rsidR="00BC09C4" w:rsidRPr="00043EAD" w:rsidRDefault="00AC0A8F" w:rsidP="00BC09C4">
      <w:pPr>
        <w:pStyle w:val="Akapitzlist"/>
        <w:spacing w:after="120" w:line="240" w:lineRule="auto"/>
        <w:ind w:left="426"/>
        <w:jc w:val="both"/>
        <w:rPr>
          <w:rFonts w:cs="Segoe UI"/>
        </w:rPr>
      </w:pPr>
      <w:r w:rsidRPr="001D0DD1">
        <w:rPr>
          <w:rFonts w:cs="Segoe UI"/>
        </w:rPr>
        <w:t xml:space="preserve">O ile szkoda nie powstała w związku z wykonywaniem obowiązków służbowych, to zarówno pracowników, jak i osoby bliskie Zamawiającemu, uważa się za osoby trzecie. Świadczenie wypłacone z ZUS nie stanowi franszyzy redukcyjnej w odszkodowaniu przyznanym od pracodawcy w oparciu o jego odpowiedzialność cywilnoprawną. Limit </w:t>
      </w:r>
      <w:r w:rsidR="002D3BAD">
        <w:rPr>
          <w:rFonts w:cs="Segoe UI"/>
        </w:rPr>
        <w:t>2 0</w:t>
      </w:r>
      <w:r w:rsidRPr="001D0DD1">
        <w:rPr>
          <w:rFonts w:cs="Segoe UI"/>
        </w:rPr>
        <w:t>00</w:t>
      </w:r>
      <w:r w:rsidR="00043EAD">
        <w:rPr>
          <w:rFonts w:cs="Segoe UI"/>
        </w:rPr>
        <w:t> </w:t>
      </w:r>
      <w:r w:rsidRPr="001D0DD1">
        <w:rPr>
          <w:rFonts w:cs="Segoe UI"/>
        </w:rPr>
        <w:t>00</w:t>
      </w:r>
      <w:r w:rsidR="00043EAD">
        <w:rPr>
          <w:rFonts w:cs="Segoe UI"/>
        </w:rPr>
        <w:t>0,0</w:t>
      </w:r>
      <w:r w:rsidRPr="001D0DD1">
        <w:rPr>
          <w:rFonts w:cs="Segoe UI"/>
        </w:rPr>
        <w:t xml:space="preserve">0 zł na jedno i wszystkie zdarzenia w okresie ubezpieczenia dla szkód w pojazdach należących do </w:t>
      </w:r>
      <w:r w:rsidRPr="00043EAD">
        <w:rPr>
          <w:rFonts w:cs="Segoe UI"/>
        </w:rPr>
        <w:t>pracowników Zamawiającego.</w:t>
      </w:r>
    </w:p>
    <w:p w14:paraId="2446A920" w14:textId="65D0E84D" w:rsidR="00BC09C4" w:rsidRPr="001D5E28" w:rsidRDefault="00BC09C4" w:rsidP="004C0764">
      <w:pPr>
        <w:pStyle w:val="Akapitzlist"/>
        <w:numPr>
          <w:ilvl w:val="0"/>
          <w:numId w:val="19"/>
        </w:numPr>
        <w:spacing w:after="120" w:line="240" w:lineRule="auto"/>
        <w:ind w:left="426"/>
        <w:jc w:val="both"/>
        <w:rPr>
          <w:rFonts w:cs="Segoe UI"/>
        </w:rPr>
      </w:pPr>
      <w:r w:rsidRPr="00043EAD">
        <w:rPr>
          <w:rFonts w:cs="Segoe UI"/>
        </w:rPr>
        <w:t xml:space="preserve">Za szkody z tytułu naruszenia przepisów o ochronie danych </w:t>
      </w:r>
      <w:r w:rsidRPr="001D5E28">
        <w:rPr>
          <w:rFonts w:cs="Segoe UI"/>
        </w:rPr>
        <w:t>osobowych.</w:t>
      </w:r>
      <w:r w:rsidR="005F15AC" w:rsidRPr="001D5E28">
        <w:rPr>
          <w:rFonts w:cs="Segoe UI"/>
        </w:rPr>
        <w:t xml:space="preserve"> Limit </w:t>
      </w:r>
      <w:r w:rsidR="00491142" w:rsidRPr="001D5E28">
        <w:rPr>
          <w:rFonts w:cs="Segoe UI"/>
        </w:rPr>
        <w:t>1</w:t>
      </w:r>
      <w:r w:rsidR="005F15AC" w:rsidRPr="001D5E28">
        <w:rPr>
          <w:rFonts w:cs="Segoe UI"/>
        </w:rPr>
        <w:t>00</w:t>
      </w:r>
      <w:r w:rsidR="00043EAD" w:rsidRPr="001D5E28">
        <w:rPr>
          <w:rFonts w:cs="Segoe UI"/>
        </w:rPr>
        <w:t> </w:t>
      </w:r>
      <w:r w:rsidR="005F15AC" w:rsidRPr="001D5E28">
        <w:rPr>
          <w:rFonts w:cs="Segoe UI"/>
        </w:rPr>
        <w:t>000</w:t>
      </w:r>
      <w:r w:rsidR="00043EAD" w:rsidRPr="001D5E28">
        <w:rPr>
          <w:rFonts w:cs="Segoe UI"/>
        </w:rPr>
        <w:t>,00</w:t>
      </w:r>
      <w:r w:rsidR="005F15AC" w:rsidRPr="001D5E28">
        <w:rPr>
          <w:rFonts w:cs="Segoe UI"/>
        </w:rPr>
        <w:t xml:space="preserve"> zł na jedno i wszystkie zdarzenia w okresie ubezpieczenia.</w:t>
      </w:r>
    </w:p>
    <w:p w14:paraId="01FB0D9B" w14:textId="77777777" w:rsidR="00AC0A8F" w:rsidRPr="001D0DD1" w:rsidRDefault="00AC0A8F" w:rsidP="00AC0A8F">
      <w:pPr>
        <w:pStyle w:val="Akapitzlist"/>
        <w:numPr>
          <w:ilvl w:val="0"/>
          <w:numId w:val="19"/>
        </w:numPr>
        <w:spacing w:after="120" w:line="240" w:lineRule="auto"/>
        <w:ind w:left="426"/>
        <w:jc w:val="both"/>
        <w:rPr>
          <w:rFonts w:cs="Segoe UI"/>
        </w:rPr>
      </w:pPr>
      <w:r w:rsidRPr="00043EAD">
        <w:rPr>
          <w:rFonts w:cs="Segoe UI"/>
        </w:rPr>
        <w:lastRenderedPageBreak/>
        <w:t>Za szkody wyrządzone przez podwykonawców Zamawiającego. Prawo regresu zostaje zniesione do osób fizycznych świadczących</w:t>
      </w:r>
      <w:r w:rsidRPr="001D0DD1">
        <w:rPr>
          <w:rFonts w:cs="Segoe UI"/>
        </w:rPr>
        <w:t xml:space="preserve"> pracę na rzecz i w imieniu Zamawiającego. </w:t>
      </w:r>
    </w:p>
    <w:p w14:paraId="1745B672" w14:textId="77777777" w:rsidR="00AC0A8F" w:rsidRPr="001D0DD1" w:rsidRDefault="00AC0A8F" w:rsidP="00AC0A8F">
      <w:pPr>
        <w:pStyle w:val="Akapitzlist"/>
        <w:spacing w:after="120" w:line="240" w:lineRule="auto"/>
        <w:ind w:left="426"/>
        <w:jc w:val="both"/>
        <w:rPr>
          <w:rFonts w:cs="Segoe UI"/>
        </w:rPr>
      </w:pPr>
      <w:r w:rsidRPr="001D0DD1">
        <w:rPr>
          <w:rFonts w:cs="Segoe UI"/>
        </w:rPr>
        <w:t xml:space="preserve">W odniesieniu do pozostałych podwykonawców prawo regresu zostaje zachowane. Zamawiający nie ma obowiązku dostarczania Wykonawcy kopii umowy parafowanej przez obie strony umowy. Za wystarczające uznaje się okazanie umowy poświadczonej za zgodność z oryginałem przez Zamawiającego. </w:t>
      </w:r>
    </w:p>
    <w:p w14:paraId="1D58340F" w14:textId="77777777" w:rsidR="00D86253" w:rsidRDefault="00AC0A8F" w:rsidP="00D86253">
      <w:pPr>
        <w:pStyle w:val="Akapitzlist"/>
        <w:numPr>
          <w:ilvl w:val="0"/>
          <w:numId w:val="19"/>
        </w:numPr>
        <w:spacing w:after="120" w:line="240" w:lineRule="auto"/>
        <w:ind w:left="426"/>
        <w:jc w:val="both"/>
        <w:rPr>
          <w:rFonts w:cs="Segoe UI"/>
        </w:rPr>
      </w:pPr>
      <w:r w:rsidRPr="001D0DD1">
        <w:rPr>
          <w:rFonts w:cs="Segoe UI"/>
        </w:rPr>
        <w:t xml:space="preserve">Za szkody wodociągowe, w tym m.in. powstałe na skutek cofnięcia wody i innych cieczy z systemu kanalizacji, pozostawienia otwartych kranów, kurków, a także w wyniku awarii lub uszkodzenia wszelkiego typu instalacji. </w:t>
      </w:r>
    </w:p>
    <w:p w14:paraId="5B9365B5" w14:textId="1B95CF85" w:rsidR="00FB31AD" w:rsidRDefault="00CE7913" w:rsidP="00D86253">
      <w:pPr>
        <w:pStyle w:val="Akapitzlist"/>
        <w:numPr>
          <w:ilvl w:val="0"/>
          <w:numId w:val="19"/>
        </w:numPr>
        <w:spacing w:after="120" w:line="240" w:lineRule="auto"/>
        <w:ind w:left="426"/>
        <w:jc w:val="both"/>
        <w:rPr>
          <w:rFonts w:cs="Segoe UI"/>
        </w:rPr>
      </w:pPr>
      <w:r w:rsidRPr="00CE7913">
        <w:rPr>
          <w:rFonts w:cs="Segoe UI"/>
        </w:rPr>
        <w:t>Z</w:t>
      </w:r>
      <w:r w:rsidR="00FB31AD" w:rsidRPr="00CE7913">
        <w:rPr>
          <w:rFonts w:cs="Segoe UI"/>
        </w:rPr>
        <w:t>a szkody powstałe w związku z posiadaniem, administrowaniem, zarządzaniem, utrzymywaniem i użytkowaniem w należytym stanie urządzeń technicznych, sieci uzbrojenia podziemnego oraz nieruchomości Zamawiającego wraz z przynależnymi drogami wewnętrznymi, placami</w:t>
      </w:r>
      <w:r w:rsidRPr="00CE7913">
        <w:rPr>
          <w:rFonts w:cs="Segoe UI"/>
        </w:rPr>
        <w:t>.</w:t>
      </w:r>
    </w:p>
    <w:p w14:paraId="15AAD654" w14:textId="77777777" w:rsidR="00DA5D96" w:rsidRDefault="00FB31AD" w:rsidP="00DA5D96">
      <w:pPr>
        <w:pStyle w:val="Akapitzlist"/>
        <w:numPr>
          <w:ilvl w:val="0"/>
          <w:numId w:val="19"/>
        </w:numPr>
        <w:spacing w:after="120" w:line="240" w:lineRule="auto"/>
        <w:ind w:left="426"/>
        <w:jc w:val="both"/>
        <w:rPr>
          <w:rFonts w:cs="Segoe UI"/>
        </w:rPr>
      </w:pPr>
      <w:r>
        <w:rPr>
          <w:rFonts w:cs="Segoe UI"/>
        </w:rPr>
        <w:t>Z</w:t>
      </w:r>
      <w:r w:rsidR="00D86253" w:rsidRPr="00D86253">
        <w:rPr>
          <w:rFonts w:cs="Segoe UI"/>
        </w:rPr>
        <w:t>a szkody powstałe w związku ze składowaniem odpadów</w:t>
      </w:r>
      <w:r w:rsidR="009D1CB9">
        <w:rPr>
          <w:rFonts w:cs="Segoe UI"/>
        </w:rPr>
        <w:t>.</w:t>
      </w:r>
    </w:p>
    <w:p w14:paraId="0601F4B9" w14:textId="2E79E74A" w:rsidR="00DA5D96" w:rsidRPr="00DA5D96" w:rsidRDefault="00DA5D96" w:rsidP="00DA5D96">
      <w:pPr>
        <w:pStyle w:val="Akapitzlist"/>
        <w:numPr>
          <w:ilvl w:val="0"/>
          <w:numId w:val="19"/>
        </w:numPr>
        <w:spacing w:after="120" w:line="240" w:lineRule="auto"/>
        <w:ind w:left="426"/>
        <w:jc w:val="both"/>
        <w:rPr>
          <w:rFonts w:cs="Segoe UI"/>
        </w:rPr>
      </w:pPr>
      <w:r w:rsidRPr="00DA5D96">
        <w:rPr>
          <w:rFonts w:cs="Segoe UI"/>
        </w:rPr>
        <w:t>Z</w:t>
      </w:r>
      <w:r w:rsidRPr="00DA5D96">
        <w:rPr>
          <w:rFonts w:cs="Segoe UI"/>
        </w:rPr>
        <w:t xml:space="preserve">a szkody wyrządzone w drzewostanie i innych obszarach zielonych wskutek przeniesienia się ognia. </w:t>
      </w:r>
    </w:p>
    <w:p w14:paraId="3321424C" w14:textId="77777777" w:rsidR="00F45DC2" w:rsidRPr="001D0DD1" w:rsidRDefault="00AC0A8F" w:rsidP="00F45DC2">
      <w:pPr>
        <w:pStyle w:val="Akapitzlist"/>
        <w:numPr>
          <w:ilvl w:val="0"/>
          <w:numId w:val="19"/>
        </w:numPr>
        <w:spacing w:after="0" w:line="240" w:lineRule="auto"/>
        <w:ind w:left="426"/>
        <w:jc w:val="both"/>
        <w:rPr>
          <w:rFonts w:cs="Segoe UI"/>
        </w:rPr>
      </w:pPr>
      <w:r w:rsidRPr="001D0DD1">
        <w:rPr>
          <w:rFonts w:cs="Segoe UI"/>
        </w:rPr>
        <w:t xml:space="preserve">Za szkody z tytułu posiadania oraz użytkowania dróg wewnętrznych oraz parkingów. </w:t>
      </w:r>
    </w:p>
    <w:p w14:paraId="4D417833" w14:textId="47CD48CC" w:rsidR="00AC0A8F" w:rsidRPr="00491142" w:rsidRDefault="00AC0A8F" w:rsidP="00F45DC2">
      <w:pPr>
        <w:pStyle w:val="Akapitzlist"/>
        <w:numPr>
          <w:ilvl w:val="0"/>
          <w:numId w:val="19"/>
        </w:numPr>
        <w:spacing w:after="0" w:line="240" w:lineRule="auto"/>
        <w:ind w:left="426"/>
        <w:jc w:val="both"/>
        <w:rPr>
          <w:rFonts w:cs="Segoe UI"/>
          <w:strike/>
          <w:color w:val="00B050"/>
        </w:rPr>
      </w:pPr>
      <w:r w:rsidRPr="001D0DD1">
        <w:rPr>
          <w:rFonts w:cs="Segoe UI"/>
        </w:rPr>
        <w:t xml:space="preserve">Za szkody wynikłe z nagłego i niezamierzonego zanieczyszczenia środowiska szkodliwymi substancjami, które powstało i zostało ujawnione przez Zamawiającego lub osoby trzecie w okresie ubezpieczenia. Za szkodliwe substancje uznaje się wszelkiego rodzaju pierwiastki chemiczne i ich związki, bądź mieszaniny i roztwory zarówno te powstałe w wyniku działalności człowieka jaki i te występujące w środowisku. Zakres ubezpieczenia obejmuje również koszty usunięcia, neutralizacji lub oczyszczenia szkodliwych substancji z gleby, powietrza i wód powierzchniowych lub gruntowych. Zakres ubezpieczenia obejmuje również szkody wynikłe z nagłego i niezamierzonego zanieczyszczenia środowiska szkodliwymi substancjami, które powstało w związku z ruchem pojazdów należących lub będących w posiadaniu Zamawiającego, pojazdów podlegających systemowi ubezpieczeń obowiązkowych. </w:t>
      </w:r>
      <w:r w:rsidRPr="001D0DD1">
        <w:rPr>
          <w:rFonts w:cs="Segoe UI"/>
          <w:szCs w:val="20"/>
        </w:rPr>
        <w:t>Odpowiedzialność obejmuje także szkody w środowisku wyłączone w Ustawie z dnia 22 maja 2003 r. o ubezpieczeniach obowiązkowych, Ubezpieczeniowym Funduszu Gwarancyjnym i Polskim Biurze Ubezpieczycieli Komunikacyjnych (Dz.U.2013, poz.392 z późn. zm.)</w:t>
      </w:r>
      <w:r w:rsidR="001E738E">
        <w:rPr>
          <w:rFonts w:cs="Segoe UI"/>
          <w:szCs w:val="20"/>
        </w:rPr>
        <w:t xml:space="preserve">. </w:t>
      </w:r>
      <w:r w:rsidR="001E738E" w:rsidRPr="001D0DD1">
        <w:rPr>
          <w:rFonts w:cs="Segoe UI"/>
        </w:rPr>
        <w:t>Limit</w:t>
      </w:r>
      <w:r w:rsidR="001E738E">
        <w:rPr>
          <w:rFonts w:cs="Segoe UI"/>
        </w:rPr>
        <w:t xml:space="preserve"> odpowiedzialności</w:t>
      </w:r>
      <w:r w:rsidR="001E738E" w:rsidRPr="001D0DD1">
        <w:rPr>
          <w:rFonts w:cs="Segoe UI"/>
        </w:rPr>
        <w:t xml:space="preserve"> </w:t>
      </w:r>
      <w:r w:rsidR="00777C0C">
        <w:rPr>
          <w:rFonts w:cs="Segoe UI"/>
        </w:rPr>
        <w:t>2</w:t>
      </w:r>
      <w:r w:rsidR="001E738E">
        <w:rPr>
          <w:rFonts w:cs="Segoe UI"/>
        </w:rPr>
        <w:t xml:space="preserve"> 0</w:t>
      </w:r>
      <w:r w:rsidR="001E738E" w:rsidRPr="001D0DD1">
        <w:rPr>
          <w:rFonts w:cs="Segoe UI"/>
        </w:rPr>
        <w:t>00</w:t>
      </w:r>
      <w:r w:rsidR="001E738E">
        <w:rPr>
          <w:rFonts w:cs="Segoe UI"/>
        </w:rPr>
        <w:t> </w:t>
      </w:r>
      <w:r w:rsidR="001E738E" w:rsidRPr="001D0DD1">
        <w:rPr>
          <w:rFonts w:cs="Segoe UI"/>
        </w:rPr>
        <w:t>000</w:t>
      </w:r>
      <w:r w:rsidR="001E738E">
        <w:rPr>
          <w:rFonts w:cs="Segoe UI"/>
        </w:rPr>
        <w:t>,00</w:t>
      </w:r>
      <w:r w:rsidR="001E738E" w:rsidRPr="001D0DD1">
        <w:rPr>
          <w:rFonts w:cs="Segoe UI"/>
        </w:rPr>
        <w:t xml:space="preserve"> zł na jedno i wszystkie zdarzenia w okresie ubezpieczenia.</w:t>
      </w:r>
    </w:p>
    <w:p w14:paraId="63AD2859" w14:textId="73C5134F" w:rsidR="00AC0A8F" w:rsidRPr="00491142" w:rsidRDefault="00AC0A8F" w:rsidP="00AC0A8F">
      <w:pPr>
        <w:pStyle w:val="Akapitzlist"/>
        <w:numPr>
          <w:ilvl w:val="0"/>
          <w:numId w:val="19"/>
        </w:numPr>
        <w:spacing w:after="120" w:line="240" w:lineRule="auto"/>
        <w:ind w:left="426"/>
        <w:jc w:val="both"/>
        <w:rPr>
          <w:rFonts w:cs="Segoe UI"/>
          <w:color w:val="00B050"/>
        </w:rPr>
      </w:pPr>
      <w:r w:rsidRPr="001D0DD1">
        <w:rPr>
          <w:rFonts w:cs="Segoe UI"/>
        </w:rPr>
        <w:t>Za szkody wyrządzone w związku z załadunkiem, rozładunkiem lub przeładunkiem.</w:t>
      </w:r>
      <w:r w:rsidR="00D6192B">
        <w:rPr>
          <w:rFonts w:cs="Segoe UI"/>
        </w:rPr>
        <w:t xml:space="preserve"> </w:t>
      </w:r>
    </w:p>
    <w:p w14:paraId="04F1C6C9" w14:textId="77777777" w:rsidR="00AC0A8F" w:rsidRPr="001D0DD1" w:rsidRDefault="00AC0A8F" w:rsidP="00AC0A8F">
      <w:pPr>
        <w:pStyle w:val="Akapitzlist"/>
        <w:numPr>
          <w:ilvl w:val="0"/>
          <w:numId w:val="19"/>
        </w:numPr>
        <w:spacing w:after="120" w:line="240" w:lineRule="auto"/>
        <w:ind w:left="426"/>
        <w:jc w:val="both"/>
        <w:rPr>
          <w:rFonts w:cs="Segoe UI"/>
        </w:rPr>
      </w:pPr>
      <w:r w:rsidRPr="001D0DD1">
        <w:rPr>
          <w:rFonts w:cs="Segoe UI"/>
        </w:rPr>
        <w:t>Za szkody wyrządzone przez pracowników w trakcie podróży służbowych.</w:t>
      </w:r>
    </w:p>
    <w:p w14:paraId="4A63C870" w14:textId="77777777" w:rsidR="00AC0A8F" w:rsidRPr="001D0DD1" w:rsidRDefault="00AC0A8F" w:rsidP="00AC0A8F">
      <w:pPr>
        <w:pStyle w:val="Akapitzlist"/>
        <w:numPr>
          <w:ilvl w:val="0"/>
          <w:numId w:val="19"/>
        </w:numPr>
        <w:spacing w:after="120" w:line="240" w:lineRule="auto"/>
        <w:ind w:left="426"/>
        <w:jc w:val="both"/>
        <w:rPr>
          <w:rFonts w:cs="Segoe UI"/>
        </w:rPr>
      </w:pPr>
      <w:r w:rsidRPr="001D0DD1">
        <w:rPr>
          <w:rFonts w:cs="Segoe UI"/>
        </w:rPr>
        <w:t>Za szkody powstałe po przekazaniu przedmiotu wykonanej pracy lub usługi w użytkowanie odbiorcy.</w:t>
      </w:r>
    </w:p>
    <w:p w14:paraId="262D4C00" w14:textId="77777777" w:rsidR="00AC0A8F" w:rsidRPr="001D0DD1" w:rsidRDefault="00AC0A8F" w:rsidP="00AC0A8F">
      <w:pPr>
        <w:pStyle w:val="Akapitzlist"/>
        <w:numPr>
          <w:ilvl w:val="0"/>
          <w:numId w:val="19"/>
        </w:numPr>
        <w:spacing w:after="120" w:line="240" w:lineRule="auto"/>
        <w:ind w:left="426"/>
        <w:jc w:val="both"/>
        <w:rPr>
          <w:rFonts w:cs="Segoe UI"/>
        </w:rPr>
      </w:pPr>
      <w:r w:rsidRPr="001D0DD1">
        <w:rPr>
          <w:rFonts w:cs="Segoe UI"/>
        </w:rPr>
        <w:t>Za szkody w nieruchomościach, z których Zamawiający korzysta na podstawie umowy użytkowania, najmu, dzierżawy, użyczenia, lub innej umowy nienazwanej.</w:t>
      </w:r>
    </w:p>
    <w:p w14:paraId="32C96BA6" w14:textId="77777777" w:rsidR="00AC0A8F" w:rsidRPr="001D0DD1" w:rsidRDefault="00AC0A8F" w:rsidP="00AC0A8F">
      <w:pPr>
        <w:pStyle w:val="Akapitzlist"/>
        <w:numPr>
          <w:ilvl w:val="0"/>
          <w:numId w:val="19"/>
        </w:numPr>
        <w:spacing w:after="120" w:line="240" w:lineRule="auto"/>
        <w:ind w:left="426"/>
        <w:jc w:val="both"/>
        <w:rPr>
          <w:rFonts w:cs="Segoe UI"/>
        </w:rPr>
      </w:pPr>
      <w:r w:rsidRPr="001D0DD1">
        <w:rPr>
          <w:rFonts w:cs="Segoe UI"/>
        </w:rPr>
        <w:t>Za szkody wyrządzone podczas różnego rodzaju imprez (np. dni otwarte) niewymagających ubezpieczenia zgodnie z ustawą o bezpieczeństwie imprez masowych.</w:t>
      </w:r>
    </w:p>
    <w:p w14:paraId="74339C5D" w14:textId="79DBEA4E" w:rsidR="00AC0A8F" w:rsidRPr="001D0DD1" w:rsidRDefault="00AC0A8F" w:rsidP="00AC0A8F">
      <w:pPr>
        <w:pStyle w:val="Akapitzlist"/>
        <w:numPr>
          <w:ilvl w:val="0"/>
          <w:numId w:val="19"/>
        </w:numPr>
        <w:spacing w:after="120" w:line="240" w:lineRule="auto"/>
        <w:ind w:left="426"/>
        <w:jc w:val="both"/>
        <w:rPr>
          <w:rFonts w:cs="Segoe UI"/>
        </w:rPr>
      </w:pPr>
      <w:r w:rsidRPr="001D0DD1">
        <w:rPr>
          <w:rFonts w:cs="Segoe UI"/>
        </w:rPr>
        <w:t xml:space="preserve">Za szkody wyrządzone mieniu w obróbce, kontroli, naprawie lub podobnych czynnościach. Ochroną będą objęte szkody powstałe w trakcie powyższych usług, po ich zakończeniu, jak również w trakcie przechowywania rzeczy powierzonych w celu wykonywania usługi. </w:t>
      </w:r>
    </w:p>
    <w:p w14:paraId="7B028C8D" w14:textId="37EF42A4" w:rsidR="00AC0A8F" w:rsidRPr="001C2602" w:rsidRDefault="00AC0A8F" w:rsidP="001C2602">
      <w:pPr>
        <w:pStyle w:val="Akapitzlist"/>
        <w:numPr>
          <w:ilvl w:val="0"/>
          <w:numId w:val="19"/>
        </w:numPr>
        <w:spacing w:after="120" w:line="240" w:lineRule="auto"/>
        <w:ind w:left="426"/>
        <w:jc w:val="both"/>
        <w:rPr>
          <w:rFonts w:cs="Segoe UI"/>
        </w:rPr>
      </w:pPr>
      <w:r w:rsidRPr="001D0DD1">
        <w:rPr>
          <w:rFonts w:cs="Segoe UI"/>
        </w:rPr>
        <w:t xml:space="preserve">Za szkody wyrządzone w mieniu ruchomym, z którego Zamawiający korzysta na podstawie umowy użytkowania, najmu, dzierżawy, leasingu, użyczenia, lub innej umowy nienazwanej, w tym sprzęcie elektronicznym. </w:t>
      </w:r>
      <w:r w:rsidR="001C2602">
        <w:rPr>
          <w:rFonts w:cs="Segoe UI"/>
        </w:rPr>
        <w:t xml:space="preserve">- </w:t>
      </w:r>
      <w:r w:rsidR="001C2602" w:rsidRPr="001D0DD1">
        <w:rPr>
          <w:rFonts w:cs="Segoe UI"/>
        </w:rPr>
        <w:t>Limit</w:t>
      </w:r>
      <w:r w:rsidR="001C2602">
        <w:rPr>
          <w:rFonts w:cs="Segoe UI"/>
        </w:rPr>
        <w:t xml:space="preserve"> odpowiedzialności</w:t>
      </w:r>
      <w:r w:rsidR="001C2602" w:rsidRPr="001D0DD1">
        <w:rPr>
          <w:rFonts w:cs="Segoe UI"/>
        </w:rPr>
        <w:t xml:space="preserve"> </w:t>
      </w:r>
      <w:r w:rsidR="001C2602">
        <w:rPr>
          <w:rFonts w:cs="Segoe UI"/>
        </w:rPr>
        <w:t>1 0</w:t>
      </w:r>
      <w:r w:rsidR="001C2602" w:rsidRPr="001D0DD1">
        <w:rPr>
          <w:rFonts w:cs="Segoe UI"/>
        </w:rPr>
        <w:t>00</w:t>
      </w:r>
      <w:r w:rsidR="001C2602">
        <w:rPr>
          <w:rFonts w:cs="Segoe UI"/>
        </w:rPr>
        <w:t> </w:t>
      </w:r>
      <w:r w:rsidR="001C2602" w:rsidRPr="001D0DD1">
        <w:rPr>
          <w:rFonts w:cs="Segoe UI"/>
        </w:rPr>
        <w:t>000</w:t>
      </w:r>
      <w:r w:rsidR="001C2602">
        <w:rPr>
          <w:rFonts w:cs="Segoe UI"/>
        </w:rPr>
        <w:t>,00</w:t>
      </w:r>
      <w:r w:rsidR="001C2602" w:rsidRPr="001D0DD1">
        <w:rPr>
          <w:rFonts w:cs="Segoe UI"/>
        </w:rPr>
        <w:t xml:space="preserve"> zł na jedno i wszystkie zdarzenia w okresie ubezpieczenia.</w:t>
      </w:r>
    </w:p>
    <w:p w14:paraId="2BD6E54D" w14:textId="72E9B130" w:rsidR="00AC0A8F" w:rsidRPr="001D0DD1" w:rsidRDefault="00AC0A8F" w:rsidP="00AC0A8F">
      <w:pPr>
        <w:pStyle w:val="Akapitzlist"/>
        <w:numPr>
          <w:ilvl w:val="0"/>
          <w:numId w:val="19"/>
        </w:numPr>
        <w:spacing w:after="120" w:line="240" w:lineRule="auto"/>
        <w:ind w:left="426"/>
        <w:jc w:val="both"/>
        <w:rPr>
          <w:rFonts w:cs="Segoe UI"/>
        </w:rPr>
      </w:pPr>
      <w:r w:rsidRPr="001D0DD1">
        <w:rPr>
          <w:rFonts w:cs="Segoe UI"/>
        </w:rPr>
        <w:t>Za szkody wyrządzone w mieniu</w:t>
      </w:r>
      <w:r w:rsidRPr="00491142">
        <w:rPr>
          <w:rFonts w:cs="Segoe UI"/>
          <w:color w:val="00B050"/>
        </w:rPr>
        <w:t xml:space="preserve"> </w:t>
      </w:r>
      <w:r w:rsidRPr="001D0DD1">
        <w:rPr>
          <w:rFonts w:cs="Segoe UI"/>
        </w:rPr>
        <w:t>znajdującym się w pieczy, pod dozorem lub kontrolą Zamawiającego. Limit 500</w:t>
      </w:r>
      <w:r w:rsidR="00043EAD">
        <w:rPr>
          <w:rFonts w:cs="Segoe UI"/>
        </w:rPr>
        <w:t> </w:t>
      </w:r>
      <w:r w:rsidRPr="001D0DD1">
        <w:rPr>
          <w:rFonts w:cs="Segoe UI"/>
        </w:rPr>
        <w:t>000</w:t>
      </w:r>
      <w:r w:rsidR="00043EAD">
        <w:rPr>
          <w:rFonts w:cs="Segoe UI"/>
        </w:rPr>
        <w:t>,00</w:t>
      </w:r>
      <w:r w:rsidRPr="001D0DD1">
        <w:rPr>
          <w:rFonts w:cs="Segoe UI"/>
        </w:rPr>
        <w:t xml:space="preserve"> zł na jedno i wszystkie zdarzenia w okresie ubezpieczenia.</w:t>
      </w:r>
    </w:p>
    <w:p w14:paraId="6E2779FC" w14:textId="618FCBE3" w:rsidR="00AC0A8F" w:rsidRPr="001D0DD1" w:rsidRDefault="00AC0A8F" w:rsidP="00AC0A8F">
      <w:pPr>
        <w:pStyle w:val="Akapitzlist"/>
        <w:numPr>
          <w:ilvl w:val="0"/>
          <w:numId w:val="19"/>
        </w:numPr>
        <w:spacing w:after="120" w:line="240" w:lineRule="auto"/>
        <w:ind w:left="426"/>
        <w:jc w:val="both"/>
        <w:rPr>
          <w:rFonts w:cs="Segoe UI"/>
        </w:rPr>
      </w:pPr>
      <w:r w:rsidRPr="001D0DD1">
        <w:rPr>
          <w:rFonts w:cs="Segoe UI"/>
        </w:rPr>
        <w:t>Za szkody polegające na wystąpieniu u osób trzecich czystych strat finansowych. Limit</w:t>
      </w:r>
      <w:r w:rsidR="00AC2F51">
        <w:rPr>
          <w:rFonts w:cs="Segoe UI"/>
        </w:rPr>
        <w:t xml:space="preserve"> </w:t>
      </w:r>
      <w:r w:rsidR="00BF1A5B">
        <w:rPr>
          <w:rFonts w:cs="Segoe UI"/>
        </w:rPr>
        <w:t>odpowiedzialności</w:t>
      </w:r>
      <w:r w:rsidRPr="001D0DD1">
        <w:rPr>
          <w:rFonts w:cs="Segoe UI"/>
        </w:rPr>
        <w:t xml:space="preserve"> </w:t>
      </w:r>
      <w:r w:rsidR="00AC2F51">
        <w:rPr>
          <w:rFonts w:cs="Segoe UI"/>
        </w:rPr>
        <w:t>1 0</w:t>
      </w:r>
      <w:r w:rsidRPr="001D0DD1">
        <w:rPr>
          <w:rFonts w:cs="Segoe UI"/>
        </w:rPr>
        <w:t>00</w:t>
      </w:r>
      <w:r w:rsidR="00043EAD">
        <w:rPr>
          <w:rFonts w:cs="Segoe UI"/>
        </w:rPr>
        <w:t> </w:t>
      </w:r>
      <w:r w:rsidRPr="001D0DD1">
        <w:rPr>
          <w:rFonts w:cs="Segoe UI"/>
        </w:rPr>
        <w:t>000</w:t>
      </w:r>
      <w:r w:rsidR="00043EAD">
        <w:rPr>
          <w:rFonts w:cs="Segoe UI"/>
        </w:rPr>
        <w:t>,00</w:t>
      </w:r>
      <w:r w:rsidRPr="001D0DD1">
        <w:rPr>
          <w:rFonts w:cs="Segoe UI"/>
        </w:rPr>
        <w:t xml:space="preserve"> zł na jedno i wszystkie zdarzenia w okresie ubezpieczenia.</w:t>
      </w:r>
    </w:p>
    <w:p w14:paraId="7B7FAF88" w14:textId="5C6BC904" w:rsidR="00AC0A8F" w:rsidRPr="001D0DD1" w:rsidRDefault="00AC0A8F" w:rsidP="00AC0A8F">
      <w:pPr>
        <w:pStyle w:val="Akapitzlist"/>
        <w:numPr>
          <w:ilvl w:val="0"/>
          <w:numId w:val="19"/>
        </w:numPr>
        <w:spacing w:after="120" w:line="240" w:lineRule="auto"/>
        <w:ind w:left="426"/>
        <w:jc w:val="both"/>
        <w:rPr>
          <w:rFonts w:cs="Segoe UI"/>
        </w:rPr>
      </w:pPr>
      <w:r w:rsidRPr="001D0DD1">
        <w:rPr>
          <w:rFonts w:cs="Segoe UI"/>
        </w:rPr>
        <w:lastRenderedPageBreak/>
        <w:t xml:space="preserve">Za szkody </w:t>
      </w:r>
      <w:r w:rsidRPr="00AC2F51">
        <w:rPr>
          <w:rFonts w:cs="Segoe UI"/>
        </w:rPr>
        <w:t xml:space="preserve">wyrządzone </w:t>
      </w:r>
      <w:r w:rsidR="00491142" w:rsidRPr="00AC2F51">
        <w:rPr>
          <w:rFonts w:cs="Segoe UI"/>
        </w:rPr>
        <w:t xml:space="preserve">przez pracowników Zamawiającego </w:t>
      </w:r>
      <w:r w:rsidRPr="00AC2F51">
        <w:rPr>
          <w:rFonts w:cs="Segoe UI"/>
        </w:rPr>
        <w:t>pod wpływem alkoholu, po użyciu narkotyków lub innych środków odurzających w rozumieniu przepisów o przeciwdziałaniu narkomanii</w:t>
      </w:r>
      <w:r w:rsidR="00491142" w:rsidRPr="00AC2F51">
        <w:rPr>
          <w:rFonts w:cs="Segoe UI"/>
        </w:rPr>
        <w:t>, z zachowaniem prawa do regresu do sprawcy szkody</w:t>
      </w:r>
      <w:r w:rsidRPr="00AC2F51">
        <w:rPr>
          <w:rFonts w:cs="Segoe UI"/>
        </w:rPr>
        <w:t xml:space="preserve">. </w:t>
      </w:r>
    </w:p>
    <w:p w14:paraId="6C7DDF54" w14:textId="6F7A23F7" w:rsidR="00AC0A8F" w:rsidRPr="001D0DD1" w:rsidRDefault="00AC0A8F" w:rsidP="00AC0A8F">
      <w:pPr>
        <w:pStyle w:val="Akapitzlist"/>
        <w:numPr>
          <w:ilvl w:val="0"/>
          <w:numId w:val="19"/>
        </w:numPr>
        <w:spacing w:after="120" w:line="240" w:lineRule="auto"/>
        <w:ind w:left="426"/>
        <w:jc w:val="both"/>
        <w:rPr>
          <w:rFonts w:cs="Segoe UI"/>
        </w:rPr>
      </w:pPr>
      <w:r w:rsidRPr="001D0DD1">
        <w:rPr>
          <w:rFonts w:cs="Segoe UI"/>
        </w:rPr>
        <w:t>Za szkody powstałe wskutek utraty, zniszczenia lub zaginięcia dokumentów. Limit 100</w:t>
      </w:r>
      <w:r w:rsidR="00043EAD">
        <w:rPr>
          <w:rFonts w:cs="Segoe UI"/>
        </w:rPr>
        <w:t> </w:t>
      </w:r>
      <w:r w:rsidRPr="001D0DD1">
        <w:rPr>
          <w:rFonts w:cs="Segoe UI"/>
        </w:rPr>
        <w:t>000</w:t>
      </w:r>
      <w:r w:rsidR="00043EAD">
        <w:rPr>
          <w:rFonts w:cs="Segoe UI"/>
        </w:rPr>
        <w:t>,00</w:t>
      </w:r>
      <w:r w:rsidRPr="001D0DD1">
        <w:rPr>
          <w:rFonts w:cs="Segoe UI"/>
        </w:rPr>
        <w:t xml:space="preserve"> zł na jedno i wszystkie zdarzenia w okresie ubezpieczenia.</w:t>
      </w:r>
    </w:p>
    <w:p w14:paraId="202B04AF" w14:textId="3100A4EF" w:rsidR="00845796" w:rsidRPr="00E11CD4" w:rsidRDefault="00AC0A8F" w:rsidP="00CE5369">
      <w:pPr>
        <w:pStyle w:val="Akapitzlist"/>
        <w:numPr>
          <w:ilvl w:val="0"/>
          <w:numId w:val="19"/>
        </w:numPr>
        <w:spacing w:after="120" w:line="240" w:lineRule="auto"/>
        <w:ind w:left="426"/>
        <w:jc w:val="both"/>
        <w:rPr>
          <w:rFonts w:cs="Segoe UI"/>
        </w:rPr>
      </w:pPr>
      <w:r w:rsidRPr="00E11CD4">
        <w:rPr>
          <w:rFonts w:cs="Segoe UI"/>
        </w:rPr>
        <w:t xml:space="preserve">Za szkody </w:t>
      </w:r>
      <w:r w:rsidR="00845796" w:rsidRPr="00E11CD4">
        <w:rPr>
          <w:rFonts w:cs="Segoe UI"/>
        </w:rPr>
        <w:t xml:space="preserve">spowodowane wibracjami, drganiami, osiadaniem gruntu, osunięciem ziemi lub osłabieniem elementów nośnych o ile wynikają z całkowitego lub częściowego zawalenia się budynków, budowli lub konstrukcji.   </w:t>
      </w:r>
    </w:p>
    <w:p w14:paraId="6749FC91" w14:textId="77777777" w:rsidR="00845796" w:rsidRPr="00E11CD4" w:rsidRDefault="00845796" w:rsidP="00845796">
      <w:pPr>
        <w:pStyle w:val="Akapitzlist"/>
        <w:spacing w:after="120" w:line="240" w:lineRule="auto"/>
        <w:ind w:left="426"/>
        <w:jc w:val="both"/>
        <w:rPr>
          <w:rFonts w:cs="Segoe UI"/>
        </w:rPr>
      </w:pPr>
      <w:r w:rsidRPr="00E11CD4">
        <w:rPr>
          <w:rFonts w:cs="Segoe UI"/>
        </w:rPr>
        <w:t xml:space="preserve">Ochrona ubezpieczeniowa istnieje pod warunkiem, że:  </w:t>
      </w:r>
    </w:p>
    <w:p w14:paraId="59931ECF" w14:textId="77DCC0A0" w:rsidR="00845796" w:rsidRPr="00E11CD4" w:rsidRDefault="00845796" w:rsidP="00845796">
      <w:pPr>
        <w:pStyle w:val="Akapitzlist"/>
        <w:numPr>
          <w:ilvl w:val="1"/>
          <w:numId w:val="23"/>
        </w:numPr>
        <w:spacing w:after="120" w:line="240" w:lineRule="auto"/>
        <w:jc w:val="both"/>
        <w:rPr>
          <w:rFonts w:cs="Segoe UI"/>
        </w:rPr>
      </w:pPr>
      <w:r w:rsidRPr="00E11CD4">
        <w:rPr>
          <w:rFonts w:cs="Segoe UI"/>
        </w:rPr>
        <w:t>przed rozpoczęciem realizacji prac stan techniczny budynków, budowli lub konstrukcji był dobr</w:t>
      </w:r>
      <w:r w:rsidR="00E11CD4">
        <w:rPr>
          <w:rFonts w:cs="Segoe UI"/>
        </w:rPr>
        <w:t xml:space="preserve">y </w:t>
      </w:r>
      <w:r w:rsidRPr="00E11CD4">
        <w:rPr>
          <w:rFonts w:cs="Segoe UI"/>
        </w:rPr>
        <w:t>i zostały podjęte wszelkie niezbędne środki mające na celu zminimalizowanie ryzyka wystąpienia szkody</w:t>
      </w:r>
    </w:p>
    <w:p w14:paraId="33F8C23B" w14:textId="2A201861" w:rsidR="00845796" w:rsidRPr="00E11CD4" w:rsidRDefault="00845796" w:rsidP="00845796">
      <w:pPr>
        <w:pStyle w:val="Akapitzlist"/>
        <w:numPr>
          <w:ilvl w:val="1"/>
          <w:numId w:val="23"/>
        </w:numPr>
        <w:spacing w:after="120" w:line="240" w:lineRule="auto"/>
        <w:jc w:val="both"/>
        <w:rPr>
          <w:rFonts w:cs="Segoe UI"/>
        </w:rPr>
      </w:pPr>
      <w:r w:rsidRPr="00E11CD4">
        <w:rPr>
          <w:rFonts w:cs="Segoe UI"/>
        </w:rPr>
        <w:t>Ubezpieczający przed rozpoczęciem prac budowlanych sporządził protokół stwierdzający stan techniczny zagrożonego mienia. Protokół powinien</w:t>
      </w:r>
      <w:r w:rsidR="00E11CD4">
        <w:rPr>
          <w:rFonts w:cs="Segoe UI"/>
        </w:rPr>
        <w:t xml:space="preserve"> </w:t>
      </w:r>
      <w:r w:rsidRPr="00E11CD4">
        <w:rPr>
          <w:rFonts w:cs="Segoe UI"/>
        </w:rPr>
        <w:t xml:space="preserve">być sporządzony w </w:t>
      </w:r>
      <w:r w:rsidR="00E11CD4">
        <w:rPr>
          <w:rFonts w:cs="Segoe UI"/>
        </w:rPr>
        <w:t>s</w:t>
      </w:r>
      <w:r w:rsidRPr="00E11CD4">
        <w:rPr>
          <w:rFonts w:cs="Segoe UI"/>
        </w:rPr>
        <w:t xml:space="preserve">posób zgodny z wymogami prawa oraz </w:t>
      </w:r>
      <w:r w:rsidR="00E11CD4">
        <w:rPr>
          <w:rFonts w:cs="Segoe UI"/>
        </w:rPr>
        <w:t>s</w:t>
      </w:r>
      <w:r w:rsidRPr="00E11CD4">
        <w:rPr>
          <w:rFonts w:cs="Segoe UI"/>
        </w:rPr>
        <w:t xml:space="preserve">ztuki budowlanej biorąc pod </w:t>
      </w:r>
      <w:r w:rsidR="00E11CD4">
        <w:rPr>
          <w:rFonts w:cs="Segoe UI"/>
        </w:rPr>
        <w:t>u</w:t>
      </w:r>
      <w:r w:rsidRPr="00E11CD4">
        <w:rPr>
          <w:rFonts w:cs="Segoe UI"/>
        </w:rPr>
        <w:t xml:space="preserve">wagę rodzaj zagrożenia, rodzaj i stan zagrożonego mienia oraz sposób i zakres prowadzonych prac budowlanych.  </w:t>
      </w:r>
    </w:p>
    <w:p w14:paraId="04C4F28D" w14:textId="77777777" w:rsidR="00845796" w:rsidRPr="00E11CD4" w:rsidRDefault="00845796" w:rsidP="00845796">
      <w:pPr>
        <w:spacing w:after="120" w:line="240" w:lineRule="auto"/>
        <w:ind w:firstLine="708"/>
        <w:jc w:val="both"/>
        <w:rPr>
          <w:rFonts w:cs="Segoe UI"/>
        </w:rPr>
      </w:pPr>
      <w:r w:rsidRPr="00E11CD4">
        <w:rPr>
          <w:rFonts w:cs="Segoe UI"/>
        </w:rPr>
        <w:t xml:space="preserve">Ponadto Ubezpieczyciel nie ponosi odpowiedzialności za szkody:   </w:t>
      </w:r>
    </w:p>
    <w:p w14:paraId="58F829A2" w14:textId="2C540C8B" w:rsidR="00845796" w:rsidRPr="00E11CD4" w:rsidRDefault="00845796" w:rsidP="00845796">
      <w:pPr>
        <w:pStyle w:val="Akapitzlist"/>
        <w:numPr>
          <w:ilvl w:val="0"/>
          <w:numId w:val="66"/>
        </w:numPr>
        <w:spacing w:after="120" w:line="240" w:lineRule="auto"/>
        <w:jc w:val="both"/>
        <w:rPr>
          <w:rFonts w:cs="Segoe UI"/>
        </w:rPr>
      </w:pPr>
      <w:r w:rsidRPr="00E11CD4">
        <w:rPr>
          <w:rFonts w:cs="Segoe UI"/>
        </w:rPr>
        <w:t>szkody, które można było przewidzieć, uwzględniając charakter prowadzonych prac budowlano-montażowych oraz sposób ich realizacji,</w:t>
      </w:r>
    </w:p>
    <w:p w14:paraId="3396E776" w14:textId="050B3A99" w:rsidR="00845796" w:rsidRPr="00E11CD4" w:rsidRDefault="00845796" w:rsidP="00845796">
      <w:pPr>
        <w:pStyle w:val="Akapitzlist"/>
        <w:numPr>
          <w:ilvl w:val="0"/>
          <w:numId w:val="66"/>
        </w:numPr>
        <w:spacing w:after="120" w:line="240" w:lineRule="auto"/>
        <w:jc w:val="both"/>
        <w:rPr>
          <w:rFonts w:cs="Segoe UI"/>
        </w:rPr>
      </w:pPr>
      <w:r w:rsidRPr="00E11CD4">
        <w:rPr>
          <w:rFonts w:cs="Segoe UI"/>
        </w:rPr>
        <w:t xml:space="preserve">uszkodzenia powierzchniowe, które nie mają wpływu na stabilność </w:t>
      </w:r>
      <w:r w:rsidR="00E11CD4">
        <w:rPr>
          <w:rFonts w:cs="Segoe UI"/>
        </w:rPr>
        <w:t>g</w:t>
      </w:r>
      <w:r w:rsidRPr="00E11CD4">
        <w:rPr>
          <w:rFonts w:cs="Segoe UI"/>
        </w:rPr>
        <w:t>runtu, budynku lub innego mienia, i nie zagrażają ich użytkownikom</w:t>
      </w:r>
    </w:p>
    <w:p w14:paraId="389A2E5B" w14:textId="7DBCBDD7" w:rsidR="00AC0A8F" w:rsidRPr="001D0DD1" w:rsidRDefault="00AC0A8F" w:rsidP="00F45DC2">
      <w:pPr>
        <w:pStyle w:val="Akapitzlist"/>
        <w:numPr>
          <w:ilvl w:val="0"/>
          <w:numId w:val="19"/>
        </w:numPr>
        <w:ind w:left="426"/>
        <w:jc w:val="both"/>
        <w:rPr>
          <w:rFonts w:cs="Segoe UI"/>
        </w:rPr>
      </w:pPr>
      <w:r w:rsidRPr="001D0DD1">
        <w:rPr>
          <w:rFonts w:cs="Segoe UI"/>
        </w:rPr>
        <w:t>Za szkody w mieniu znajdującym się pod ziemią, w tym także w instalacjach, sieciach i</w:t>
      </w:r>
      <w:r w:rsidR="00F45DC2" w:rsidRPr="001D0DD1">
        <w:rPr>
          <w:rFonts w:cs="Segoe UI"/>
        </w:rPr>
        <w:t xml:space="preserve"> </w:t>
      </w:r>
      <w:r w:rsidRPr="001D0DD1">
        <w:rPr>
          <w:rFonts w:cs="Segoe UI"/>
        </w:rPr>
        <w:t>urządzeniach podziemnych</w:t>
      </w:r>
    </w:p>
    <w:p w14:paraId="0DF132D3" w14:textId="7C5DD1CC" w:rsidR="00AC0A8F" w:rsidRPr="001D0DD1" w:rsidRDefault="00AC0A8F" w:rsidP="00AC0A8F">
      <w:pPr>
        <w:pStyle w:val="Akapitzlist"/>
        <w:numPr>
          <w:ilvl w:val="0"/>
          <w:numId w:val="19"/>
        </w:numPr>
        <w:spacing w:after="120" w:line="240" w:lineRule="auto"/>
        <w:ind w:left="426"/>
        <w:jc w:val="both"/>
        <w:rPr>
          <w:rFonts w:cs="Segoe UI"/>
        </w:rPr>
      </w:pPr>
      <w:r w:rsidRPr="001D0DD1">
        <w:rPr>
          <w:rFonts w:cs="Segoe UI"/>
        </w:rPr>
        <w:t>Za szkody z tytułu usługi w zakresie sprzątania, utrzymania dróg, chodników, pasów zieleni, placów i parkingów</w:t>
      </w:r>
      <w:r w:rsidR="00DA3726">
        <w:rPr>
          <w:rFonts w:cs="Segoe UI"/>
        </w:rPr>
        <w:t>,</w:t>
      </w:r>
      <w:r w:rsidRPr="001D0DD1">
        <w:rPr>
          <w:rFonts w:cs="Segoe UI"/>
        </w:rPr>
        <w:t xml:space="preserve"> w tym z tytułu zimowego utrzymania.</w:t>
      </w:r>
    </w:p>
    <w:p w14:paraId="7937935A" w14:textId="36466E4E" w:rsidR="00AC0A8F" w:rsidRPr="001D0DD1" w:rsidRDefault="00AC0A8F" w:rsidP="00AC0A8F">
      <w:pPr>
        <w:pStyle w:val="Akapitzlist"/>
        <w:numPr>
          <w:ilvl w:val="0"/>
          <w:numId w:val="19"/>
        </w:numPr>
        <w:spacing w:after="120" w:line="240" w:lineRule="auto"/>
        <w:ind w:left="426"/>
        <w:jc w:val="both"/>
        <w:rPr>
          <w:rFonts w:cs="Segoe UI"/>
        </w:rPr>
      </w:pPr>
      <w:r w:rsidRPr="001D0DD1">
        <w:rPr>
          <w:rFonts w:cs="Segoe UI"/>
        </w:rPr>
        <w:t xml:space="preserve">Za szkody wynikające z przeniesienia chorób zakaźnych, z wyjątkiem szkód wyrządzonych z winy umyślnej. Ochrona ubezpieczeniowa nie obejmuje i Wykonawca nie odpowiada za szkody spowodowane przez wirus HIV, BSE, TSE, HTLV III, LAV, chorobę </w:t>
      </w:r>
      <w:proofErr w:type="spellStart"/>
      <w:r w:rsidRPr="001D0DD1">
        <w:rPr>
          <w:rFonts w:cs="Segoe UI"/>
        </w:rPr>
        <w:t>Creutzfelda</w:t>
      </w:r>
      <w:proofErr w:type="spellEnd"/>
      <w:r w:rsidRPr="001D0DD1">
        <w:rPr>
          <w:rFonts w:cs="Segoe UI"/>
        </w:rPr>
        <w:t>-Jakoba oraz spowodowane w wyniku lub w związku z uszkodzeniem lub modyfikacją kodu genetycznego.</w:t>
      </w:r>
    </w:p>
    <w:p w14:paraId="05C6563E" w14:textId="77777777" w:rsidR="00797522" w:rsidRPr="001D0DD1" w:rsidRDefault="00797522" w:rsidP="002C51CC">
      <w:pPr>
        <w:pStyle w:val="Akapitzlist"/>
        <w:spacing w:after="120" w:line="240" w:lineRule="auto"/>
        <w:ind w:left="426"/>
        <w:jc w:val="both"/>
        <w:rPr>
          <w:rFonts w:cs="Segoe UI"/>
        </w:rPr>
      </w:pPr>
    </w:p>
    <w:p w14:paraId="43EC99E4" w14:textId="77777777" w:rsidR="00AC0A8F" w:rsidRPr="001D0DD1" w:rsidRDefault="00AC0A8F" w:rsidP="00AC0A8F">
      <w:pPr>
        <w:keepNext/>
        <w:widowControl w:val="0"/>
        <w:autoSpaceDE w:val="0"/>
        <w:autoSpaceDN w:val="0"/>
        <w:spacing w:after="120" w:line="240" w:lineRule="auto"/>
        <w:outlineLvl w:val="2"/>
        <w:rPr>
          <w:rFonts w:eastAsia="Times New Roman" w:cs="Segoe UI"/>
          <w:b/>
          <w:bCs/>
          <w:color w:val="043E71"/>
          <w:szCs w:val="26"/>
          <w:lang w:eastAsia="pl-PL"/>
        </w:rPr>
      </w:pPr>
      <w:r w:rsidRPr="001D0DD1">
        <w:rPr>
          <w:rFonts w:eastAsia="Times New Roman" w:cs="Segoe UI"/>
          <w:b/>
          <w:bCs/>
          <w:color w:val="043E71"/>
          <w:szCs w:val="26"/>
          <w:lang w:eastAsia="pl-PL"/>
        </w:rPr>
        <w:t>Postanowienia i klauzule dodatkowe</w:t>
      </w:r>
    </w:p>
    <w:p w14:paraId="66D88F1A" w14:textId="77777777" w:rsidR="00AC0A8F" w:rsidRPr="001D0DD1" w:rsidRDefault="00AC0A8F" w:rsidP="00AC0A8F">
      <w:pPr>
        <w:keepNext/>
        <w:widowControl w:val="0"/>
        <w:autoSpaceDE w:val="0"/>
        <w:autoSpaceDN w:val="0"/>
        <w:spacing w:after="120" w:line="240" w:lineRule="auto"/>
        <w:contextualSpacing/>
        <w:jc w:val="both"/>
        <w:outlineLvl w:val="2"/>
        <w:rPr>
          <w:rFonts w:eastAsia="Times New Roman" w:cs="Segoe UI"/>
          <w:b/>
          <w:bCs/>
          <w:szCs w:val="24"/>
          <w:lang w:eastAsia="pl-PL"/>
        </w:rPr>
      </w:pPr>
      <w:r w:rsidRPr="001D0DD1">
        <w:rPr>
          <w:rFonts w:eastAsia="Times New Roman" w:cs="Segoe UI"/>
          <w:b/>
          <w:bCs/>
          <w:szCs w:val="24"/>
          <w:lang w:eastAsia="pl-PL"/>
        </w:rPr>
        <w:t>Klauzula reprezentantów</w:t>
      </w:r>
    </w:p>
    <w:p w14:paraId="1CF6B908" w14:textId="77777777" w:rsidR="00AC0A8F" w:rsidRPr="001D0DD1" w:rsidRDefault="00AC0A8F" w:rsidP="0061061B">
      <w:pPr>
        <w:spacing w:after="120" w:line="240" w:lineRule="auto"/>
        <w:ind w:left="708"/>
        <w:jc w:val="both"/>
        <w:rPr>
          <w:rFonts w:cs="Segoe UI"/>
        </w:rPr>
      </w:pPr>
      <w:r w:rsidRPr="001D0DD1">
        <w:rPr>
          <w:rFonts w:cs="Segoe UI"/>
        </w:rPr>
        <w:t xml:space="preserve">Wykonawca jest wolny od odpowiedzialności za szkody powstałe wskutek winy umyślnej reprezentantów Zamawiającego, przy czym za reprezentantów Zamawiającego uważa się członków zarządu, prokurentów i uprawnionych do składania i przyjmowania oświadczeń woli w imieniu Zamawiającego.  </w:t>
      </w:r>
    </w:p>
    <w:p w14:paraId="4025208D" w14:textId="77777777" w:rsidR="00AC0A8F" w:rsidRPr="001D0DD1" w:rsidRDefault="00AC0A8F" w:rsidP="00AC0A8F">
      <w:pPr>
        <w:keepNext/>
        <w:widowControl w:val="0"/>
        <w:autoSpaceDE w:val="0"/>
        <w:autoSpaceDN w:val="0"/>
        <w:spacing w:after="120" w:line="240" w:lineRule="auto"/>
        <w:contextualSpacing/>
        <w:jc w:val="both"/>
        <w:outlineLvl w:val="2"/>
        <w:rPr>
          <w:rFonts w:eastAsia="Times New Roman" w:cs="Segoe UI"/>
          <w:b/>
          <w:bCs/>
          <w:szCs w:val="24"/>
          <w:lang w:eastAsia="pl-PL"/>
        </w:rPr>
      </w:pPr>
      <w:r w:rsidRPr="001D0DD1">
        <w:rPr>
          <w:rFonts w:eastAsia="Times New Roman" w:cs="Segoe UI"/>
          <w:b/>
          <w:bCs/>
          <w:szCs w:val="24"/>
          <w:lang w:eastAsia="pl-PL"/>
        </w:rPr>
        <w:t>Klauzula daty składki</w:t>
      </w:r>
    </w:p>
    <w:p w14:paraId="6B5EA759" w14:textId="77777777" w:rsidR="00AC0A8F" w:rsidRPr="001D0DD1" w:rsidRDefault="00AC0A8F" w:rsidP="0061061B">
      <w:pPr>
        <w:spacing w:after="120" w:line="240" w:lineRule="auto"/>
        <w:ind w:left="708"/>
        <w:jc w:val="both"/>
        <w:rPr>
          <w:rFonts w:cs="Segoe UI"/>
        </w:rPr>
      </w:pPr>
      <w:r w:rsidRPr="001D0DD1">
        <w:rPr>
          <w:rFonts w:cs="Segoe UI"/>
        </w:rPr>
        <w:t>Dniem zapłaty składki jest dzień złożenia dyspozycji przelewu kwoty należnej z tytułu opłaty składki, o ile stan środków na rachunku bankowym Zamawiającego pozwalał na zrealizowanie płatności. Nieopłacenie składki upoważnia Wykonawcę do odstąpienia od umowy ubezpieczenia, po uprzednim wezwaniu do zapłaty i wyznaczeniu dodatkowego terminu, nie krótszego niż 7 dni od daty doręczenia (nieopłacenie składki nie powoduje automatycznego wygaśnięcia ochrony ubezpieczeniowej).</w:t>
      </w:r>
    </w:p>
    <w:p w14:paraId="2946F147" w14:textId="77777777" w:rsidR="00AC0A8F" w:rsidRPr="001D0DD1" w:rsidRDefault="00AC0A8F" w:rsidP="00AC0A8F">
      <w:pPr>
        <w:keepNext/>
        <w:widowControl w:val="0"/>
        <w:autoSpaceDE w:val="0"/>
        <w:autoSpaceDN w:val="0"/>
        <w:spacing w:after="120" w:line="240" w:lineRule="auto"/>
        <w:jc w:val="both"/>
        <w:outlineLvl w:val="2"/>
        <w:rPr>
          <w:rFonts w:eastAsia="Times New Roman" w:cs="Segoe UI"/>
          <w:szCs w:val="24"/>
          <w:lang w:eastAsia="pl-PL"/>
        </w:rPr>
      </w:pPr>
      <w:r w:rsidRPr="001D0DD1">
        <w:rPr>
          <w:rFonts w:cs="Segoe UI"/>
        </w:rPr>
        <w:t xml:space="preserve">Spory wynikające z umowy ubezpieczenia podlegają polskiemu prawu oraz jurysdykcji i rozstrzygane będą przez sąd właściwy dla siedziby Zamawiającego. </w:t>
      </w:r>
    </w:p>
    <w:p w14:paraId="21A2F2A8" w14:textId="77777777" w:rsidR="00AC0A8F" w:rsidRPr="001D0DD1" w:rsidRDefault="00AC0A8F" w:rsidP="00AC0A8F">
      <w:pPr>
        <w:keepNext/>
        <w:widowControl w:val="0"/>
        <w:autoSpaceDE w:val="0"/>
        <w:autoSpaceDN w:val="0"/>
        <w:spacing w:after="120" w:line="240" w:lineRule="auto"/>
        <w:jc w:val="both"/>
        <w:outlineLvl w:val="2"/>
        <w:rPr>
          <w:rFonts w:eastAsia="Times New Roman" w:cs="Segoe UI"/>
          <w:szCs w:val="24"/>
          <w:lang w:eastAsia="pl-PL"/>
        </w:rPr>
      </w:pPr>
      <w:r w:rsidRPr="001D0DD1">
        <w:rPr>
          <w:rFonts w:cs="Segoe UI"/>
        </w:rPr>
        <w:t xml:space="preserve">W granicach udzielonej ochrony ubezpieczeniowej Wykonawca ma obowiązek dokonania oceny </w:t>
      </w:r>
      <w:r w:rsidRPr="001D0DD1">
        <w:rPr>
          <w:rFonts w:cs="Segoe UI"/>
        </w:rPr>
        <w:lastRenderedPageBreak/>
        <w:t xml:space="preserve">sytuacji faktycznej i prawnej oraz podjęcia decyzji o uznaniu roszczenia i wypłacie odszkodowania albo prowadzenia obrony.  </w:t>
      </w:r>
    </w:p>
    <w:p w14:paraId="359F179B" w14:textId="77777777" w:rsidR="0047649A" w:rsidRDefault="0047649A" w:rsidP="00AC0A8F">
      <w:pPr>
        <w:keepNext/>
        <w:widowControl w:val="0"/>
        <w:autoSpaceDE w:val="0"/>
        <w:autoSpaceDN w:val="0"/>
        <w:spacing w:after="120" w:line="240" w:lineRule="auto"/>
        <w:jc w:val="both"/>
        <w:outlineLvl w:val="2"/>
        <w:rPr>
          <w:rFonts w:cs="Segoe UI"/>
        </w:rPr>
      </w:pPr>
    </w:p>
    <w:p w14:paraId="09FB4B9E" w14:textId="24BF85F4" w:rsidR="0047649A" w:rsidRPr="0047649A" w:rsidRDefault="0047649A" w:rsidP="0047649A">
      <w:pPr>
        <w:keepNext/>
        <w:widowControl w:val="0"/>
        <w:autoSpaceDE w:val="0"/>
        <w:autoSpaceDN w:val="0"/>
        <w:spacing w:after="120" w:line="240" w:lineRule="auto"/>
        <w:outlineLvl w:val="2"/>
        <w:rPr>
          <w:rFonts w:eastAsia="Times New Roman" w:cs="Segoe UI"/>
          <w:b/>
          <w:bCs/>
          <w:color w:val="043E71"/>
          <w:szCs w:val="26"/>
          <w:lang w:eastAsia="pl-PL"/>
        </w:rPr>
      </w:pPr>
      <w:r w:rsidRPr="0047649A">
        <w:rPr>
          <w:rFonts w:eastAsia="Times New Roman" w:cs="Segoe UI"/>
          <w:b/>
          <w:bCs/>
          <w:color w:val="043E71"/>
          <w:szCs w:val="26"/>
          <w:lang w:eastAsia="pl-PL"/>
        </w:rPr>
        <w:t>Czasowy zakres ochrony</w:t>
      </w:r>
    </w:p>
    <w:p w14:paraId="0343E3E9" w14:textId="2D829A4F" w:rsidR="00AC0A8F" w:rsidRPr="001D0DD1" w:rsidRDefault="000D7679" w:rsidP="00AC0A8F">
      <w:pPr>
        <w:keepNext/>
        <w:widowControl w:val="0"/>
        <w:autoSpaceDE w:val="0"/>
        <w:autoSpaceDN w:val="0"/>
        <w:spacing w:after="120" w:line="240" w:lineRule="auto"/>
        <w:jc w:val="both"/>
        <w:outlineLvl w:val="2"/>
        <w:rPr>
          <w:rFonts w:eastAsia="Times New Roman" w:cs="Segoe UI"/>
          <w:szCs w:val="24"/>
          <w:lang w:eastAsia="pl-PL"/>
        </w:rPr>
      </w:pPr>
      <w:r>
        <w:rPr>
          <w:rFonts w:cs="Segoe UI"/>
        </w:rPr>
        <w:t>Oc</w:t>
      </w:r>
      <w:r w:rsidR="00AC0A8F" w:rsidRPr="001D0DD1">
        <w:rPr>
          <w:rFonts w:cs="Segoe UI"/>
        </w:rPr>
        <w:t xml:space="preserve">hrona ubezpieczeniowa obejmuje szkody będące następstwem wypadków ubezpieczeniowych zaistniałych w okresie ubezpieczenia, pod warunkiem zgłoszenia roszczenia przed upływem ustawowego terminu przedawnienia.  </w:t>
      </w:r>
    </w:p>
    <w:p w14:paraId="5E8B230E" w14:textId="77777777" w:rsidR="00AC0A8F" w:rsidRPr="001D0DD1" w:rsidRDefault="00AC0A8F" w:rsidP="00AC0A8F">
      <w:pPr>
        <w:keepNext/>
        <w:widowControl w:val="0"/>
        <w:autoSpaceDE w:val="0"/>
        <w:autoSpaceDN w:val="0"/>
        <w:spacing w:after="120" w:line="240" w:lineRule="auto"/>
        <w:jc w:val="both"/>
        <w:outlineLvl w:val="2"/>
        <w:rPr>
          <w:rFonts w:eastAsia="Times New Roman" w:cs="Segoe UI"/>
          <w:szCs w:val="24"/>
          <w:lang w:eastAsia="pl-PL"/>
        </w:rPr>
      </w:pPr>
      <w:r w:rsidRPr="001D0DD1">
        <w:rPr>
          <w:rFonts w:cs="Segoe UI"/>
        </w:rPr>
        <w:t xml:space="preserve">Przez „szkodę osobową” rozumie się śmierć, uszkodzenie ciała lub rozstrój zdrowia, w tym także utracone korzyści poszkodowanego, które mógłby osiągnąć, gdyby szkody nie doznał.  </w:t>
      </w:r>
    </w:p>
    <w:p w14:paraId="1ACCBFE2" w14:textId="73B3D622" w:rsidR="00AC0A8F" w:rsidRPr="001D0DD1" w:rsidRDefault="00AC0A8F" w:rsidP="00AC0A8F">
      <w:pPr>
        <w:keepNext/>
        <w:widowControl w:val="0"/>
        <w:autoSpaceDE w:val="0"/>
        <w:autoSpaceDN w:val="0"/>
        <w:spacing w:after="120" w:line="240" w:lineRule="auto"/>
        <w:jc w:val="both"/>
        <w:outlineLvl w:val="2"/>
        <w:rPr>
          <w:rFonts w:eastAsia="Times New Roman" w:cs="Segoe UI"/>
          <w:szCs w:val="24"/>
          <w:lang w:eastAsia="pl-PL"/>
        </w:rPr>
      </w:pPr>
      <w:r w:rsidRPr="001D0DD1">
        <w:rPr>
          <w:rFonts w:cs="Segoe UI"/>
        </w:rPr>
        <w:t>Przez „szkodę rzeczową” rozumie się utratę rzeczy/mienia (niewynikającą z jej zniszczenia lub uszkodzenia), zniszczenie lub uszkodzenie rzeczy/mienia, w tym także utracone korzyści poszkodowanego, które mógłby osiągnąć, gdyby nie nastąpiła utrata, zniszczenie lub uszkodzenie</w:t>
      </w:r>
      <w:r w:rsidR="00883C40">
        <w:rPr>
          <w:rFonts w:cs="Segoe UI"/>
        </w:rPr>
        <w:t xml:space="preserve"> </w:t>
      </w:r>
      <w:r w:rsidR="00883C40" w:rsidRPr="00BE014E">
        <w:rPr>
          <w:rFonts w:cs="Segoe UI"/>
        </w:rPr>
        <w:t>jego</w:t>
      </w:r>
      <w:r w:rsidRPr="00BE014E">
        <w:rPr>
          <w:rFonts w:cs="Segoe UI"/>
        </w:rPr>
        <w:t xml:space="preserve"> rzeczy/mienia.  </w:t>
      </w:r>
    </w:p>
    <w:p w14:paraId="3BEA0BE1" w14:textId="4FAFD863" w:rsidR="00AC0A8F" w:rsidRPr="001D0DD1" w:rsidRDefault="00AC0A8F" w:rsidP="00AC0A8F">
      <w:pPr>
        <w:keepNext/>
        <w:widowControl w:val="0"/>
        <w:autoSpaceDE w:val="0"/>
        <w:autoSpaceDN w:val="0"/>
        <w:spacing w:after="120" w:line="240" w:lineRule="auto"/>
        <w:jc w:val="both"/>
        <w:outlineLvl w:val="2"/>
        <w:rPr>
          <w:rFonts w:eastAsia="Times New Roman" w:cs="Segoe UI"/>
          <w:szCs w:val="24"/>
          <w:lang w:eastAsia="pl-PL"/>
        </w:rPr>
      </w:pPr>
      <w:r w:rsidRPr="001D0DD1">
        <w:rPr>
          <w:rFonts w:cs="Segoe UI"/>
        </w:rPr>
        <w:t>Przez „czyste straty finansowe” rozumie się szkody niewynikające ze szkód na rzeczy/mieniu</w:t>
      </w:r>
      <w:r w:rsidR="000D7679">
        <w:rPr>
          <w:rFonts w:cs="Segoe UI"/>
        </w:rPr>
        <w:t xml:space="preserve"> </w:t>
      </w:r>
      <w:r w:rsidRPr="001D0DD1">
        <w:rPr>
          <w:rFonts w:cs="Segoe UI"/>
        </w:rPr>
        <w:t>ani na osobie. Zakres ochrony ubezpieczeniowej nie obejmuje szkód:</w:t>
      </w:r>
    </w:p>
    <w:p w14:paraId="700D7D12" w14:textId="77777777" w:rsidR="00AC0A8F" w:rsidRPr="001D0DD1" w:rsidRDefault="00AC0A8F" w:rsidP="00883C40">
      <w:pPr>
        <w:pStyle w:val="Akapitzlist"/>
        <w:numPr>
          <w:ilvl w:val="0"/>
          <w:numId w:val="20"/>
        </w:numPr>
        <w:spacing w:after="120" w:line="240" w:lineRule="auto"/>
        <w:ind w:left="709"/>
        <w:jc w:val="both"/>
        <w:rPr>
          <w:rFonts w:cs="Segoe UI"/>
        </w:rPr>
      </w:pPr>
      <w:r w:rsidRPr="001D0DD1">
        <w:rPr>
          <w:rFonts w:cs="Segoe UI"/>
        </w:rPr>
        <w:t>spowodowanych przez stałe emisje (np. szumy, zapachy, wstrząsy),</w:t>
      </w:r>
    </w:p>
    <w:p w14:paraId="5084118D" w14:textId="77777777" w:rsidR="00AC0A8F" w:rsidRPr="001D0DD1" w:rsidRDefault="00AC0A8F" w:rsidP="00883C40">
      <w:pPr>
        <w:pStyle w:val="Akapitzlist"/>
        <w:numPr>
          <w:ilvl w:val="0"/>
          <w:numId w:val="20"/>
        </w:numPr>
        <w:spacing w:after="120" w:line="240" w:lineRule="auto"/>
        <w:ind w:left="709"/>
        <w:jc w:val="both"/>
        <w:rPr>
          <w:rFonts w:cs="Segoe UI"/>
        </w:rPr>
      </w:pPr>
      <w:r w:rsidRPr="001D0DD1">
        <w:rPr>
          <w:rFonts w:cs="Segoe UI"/>
        </w:rPr>
        <w:t>powstałych w związku z działalnością w zakresie projektowania, planowania, kierowania budową lub montażem, polegającą na kontroli, opiniowaniu,</w:t>
      </w:r>
    </w:p>
    <w:p w14:paraId="75A22B5B" w14:textId="77777777" w:rsidR="00AC0A8F" w:rsidRPr="001D0DD1" w:rsidRDefault="00AC0A8F" w:rsidP="00883C40">
      <w:pPr>
        <w:pStyle w:val="Akapitzlist"/>
        <w:numPr>
          <w:ilvl w:val="0"/>
          <w:numId w:val="20"/>
        </w:numPr>
        <w:spacing w:after="120" w:line="240" w:lineRule="auto"/>
        <w:ind w:left="709"/>
        <w:jc w:val="both"/>
        <w:rPr>
          <w:rFonts w:cs="Segoe UI"/>
        </w:rPr>
      </w:pPr>
      <w:r w:rsidRPr="001D0DD1">
        <w:rPr>
          <w:rFonts w:cs="Segoe UI"/>
        </w:rPr>
        <w:t>wynikających z działań związanych z transakcjami finansowymi, kredytowymi, ubezpieczeniowymi, leasingowymi, nieruchomościami oraz wynikające z prowadzenia kasy i wszelkiego rodzaju płatności, nadużycia zaufania oraz sprzeniewierzenia,</w:t>
      </w:r>
    </w:p>
    <w:p w14:paraId="696639CB" w14:textId="77777777" w:rsidR="00AC0A8F" w:rsidRPr="001D0DD1" w:rsidRDefault="00AC0A8F" w:rsidP="00883C40">
      <w:pPr>
        <w:pStyle w:val="Akapitzlist"/>
        <w:numPr>
          <w:ilvl w:val="0"/>
          <w:numId w:val="20"/>
        </w:numPr>
        <w:spacing w:after="120" w:line="240" w:lineRule="auto"/>
        <w:ind w:left="709"/>
        <w:jc w:val="both"/>
        <w:rPr>
          <w:rFonts w:cs="Segoe UI"/>
        </w:rPr>
      </w:pPr>
      <w:r w:rsidRPr="001D0DD1">
        <w:rPr>
          <w:rFonts w:cs="Segoe UI"/>
        </w:rPr>
        <w:t>wynikających z naruszenia przepisów o ochronie danych osobowych oraz naruszenia praw autorskich i licencyjnych, prawa o nieuczciwej konkurencji, prawa antymonopolowego,</w:t>
      </w:r>
    </w:p>
    <w:p w14:paraId="11C404C7" w14:textId="77777777" w:rsidR="00AC0A8F" w:rsidRPr="001D0DD1" w:rsidRDefault="00AC0A8F" w:rsidP="00883C40">
      <w:pPr>
        <w:pStyle w:val="Akapitzlist"/>
        <w:numPr>
          <w:ilvl w:val="0"/>
          <w:numId w:val="20"/>
        </w:numPr>
        <w:spacing w:after="120" w:line="240" w:lineRule="auto"/>
        <w:ind w:left="709"/>
        <w:jc w:val="both"/>
        <w:rPr>
          <w:rFonts w:cs="Segoe UI"/>
        </w:rPr>
      </w:pPr>
      <w:r w:rsidRPr="001D0DD1">
        <w:rPr>
          <w:rFonts w:cs="Segoe UI"/>
        </w:rPr>
        <w:t>wynikających z niedotrzymania terminów, kosztorysów wstępnych i innych kosztorysów,</w:t>
      </w:r>
    </w:p>
    <w:p w14:paraId="27F80C94" w14:textId="77777777" w:rsidR="00AC0A8F" w:rsidRPr="001D0DD1" w:rsidRDefault="00AC0A8F" w:rsidP="00883C40">
      <w:pPr>
        <w:pStyle w:val="Akapitzlist"/>
        <w:numPr>
          <w:ilvl w:val="0"/>
          <w:numId w:val="20"/>
        </w:numPr>
        <w:spacing w:after="120" w:line="240" w:lineRule="auto"/>
        <w:ind w:left="709"/>
        <w:jc w:val="both"/>
        <w:rPr>
          <w:rFonts w:cs="Segoe UI"/>
        </w:rPr>
      </w:pPr>
      <w:r w:rsidRPr="001D0DD1">
        <w:rPr>
          <w:rFonts w:cs="Segoe UI"/>
        </w:rPr>
        <w:t>powstałych w wyniku udzielanych porad, zaleceń lub instrukcji powiązanym kapitałowo podmiotom, to samo dotyczy błędnych lub zaniechanych czynności kontrolnych,</w:t>
      </w:r>
    </w:p>
    <w:p w14:paraId="72074BC6" w14:textId="77777777" w:rsidR="00AC0A8F" w:rsidRPr="001D0DD1" w:rsidRDefault="00AC0A8F" w:rsidP="00883C40">
      <w:pPr>
        <w:pStyle w:val="Akapitzlist"/>
        <w:numPr>
          <w:ilvl w:val="0"/>
          <w:numId w:val="20"/>
        </w:numPr>
        <w:spacing w:after="120" w:line="240" w:lineRule="auto"/>
        <w:ind w:left="709"/>
        <w:jc w:val="both"/>
        <w:rPr>
          <w:rFonts w:cs="Segoe UI"/>
        </w:rPr>
      </w:pPr>
      <w:r w:rsidRPr="001D0DD1">
        <w:rPr>
          <w:rFonts w:cs="Segoe UI"/>
        </w:rPr>
        <w:t>powstałych w związku z pośrednictwem i organizowaniem podróży,</w:t>
      </w:r>
    </w:p>
    <w:p w14:paraId="1CF2EC1C" w14:textId="77777777" w:rsidR="00AC0A8F" w:rsidRPr="001D0DD1" w:rsidRDefault="00AC0A8F" w:rsidP="00883C40">
      <w:pPr>
        <w:pStyle w:val="Akapitzlist"/>
        <w:numPr>
          <w:ilvl w:val="0"/>
          <w:numId w:val="20"/>
        </w:numPr>
        <w:spacing w:after="120" w:line="240" w:lineRule="auto"/>
        <w:ind w:left="709"/>
        <w:jc w:val="both"/>
        <w:rPr>
          <w:rFonts w:cs="Segoe UI"/>
        </w:rPr>
      </w:pPr>
      <w:r w:rsidRPr="001D0DD1">
        <w:rPr>
          <w:rFonts w:cs="Segoe UI"/>
        </w:rPr>
        <w:t>wynikających z utraty jakichkolwiek rzeczy, w tym utraty możliwości korzystania z rzeczy,</w:t>
      </w:r>
    </w:p>
    <w:p w14:paraId="2E58A758" w14:textId="77777777" w:rsidR="00AC0A8F" w:rsidRPr="001D0DD1" w:rsidRDefault="00AC0A8F" w:rsidP="00883C40">
      <w:pPr>
        <w:pStyle w:val="Akapitzlist"/>
        <w:numPr>
          <w:ilvl w:val="0"/>
          <w:numId w:val="20"/>
        </w:numPr>
        <w:spacing w:after="120" w:line="240" w:lineRule="auto"/>
        <w:ind w:left="709"/>
        <w:jc w:val="both"/>
        <w:rPr>
          <w:rFonts w:cs="Segoe UI"/>
        </w:rPr>
      </w:pPr>
      <w:r w:rsidRPr="001D0DD1">
        <w:rPr>
          <w:rFonts w:cs="Segoe UI"/>
        </w:rPr>
        <w:t>wynikających z błędów w oprogramowaniu, błędnej instalacji oprogramowania, racjonalizacji, automatyzacji,</w:t>
      </w:r>
    </w:p>
    <w:p w14:paraId="1A18A527" w14:textId="77777777" w:rsidR="00AC0A8F" w:rsidRPr="001D0DD1" w:rsidRDefault="00AC0A8F" w:rsidP="00883C40">
      <w:pPr>
        <w:pStyle w:val="Akapitzlist"/>
        <w:numPr>
          <w:ilvl w:val="0"/>
          <w:numId w:val="20"/>
        </w:numPr>
        <w:spacing w:after="120" w:line="240" w:lineRule="auto"/>
        <w:ind w:left="709"/>
        <w:jc w:val="both"/>
        <w:rPr>
          <w:rFonts w:cs="Segoe UI"/>
        </w:rPr>
      </w:pPr>
      <w:r w:rsidRPr="001D0DD1">
        <w:rPr>
          <w:rFonts w:cs="Segoe UI"/>
        </w:rPr>
        <w:t>wynikających z działalności reklamowej,</w:t>
      </w:r>
    </w:p>
    <w:p w14:paraId="3E8475E7" w14:textId="45003D64" w:rsidR="00AC0A8F" w:rsidRPr="00BE014E" w:rsidRDefault="00AC0A8F" w:rsidP="00883C40">
      <w:pPr>
        <w:pStyle w:val="Akapitzlist"/>
        <w:numPr>
          <w:ilvl w:val="0"/>
          <w:numId w:val="20"/>
        </w:numPr>
        <w:spacing w:after="120" w:line="240" w:lineRule="auto"/>
        <w:ind w:left="709"/>
        <w:jc w:val="both"/>
        <w:rPr>
          <w:rFonts w:cs="Segoe UI"/>
        </w:rPr>
      </w:pPr>
      <w:r w:rsidRPr="00BE014E">
        <w:rPr>
          <w:rFonts w:cs="Segoe UI"/>
        </w:rPr>
        <w:t>związanych ze stosunkiem pracy</w:t>
      </w:r>
      <w:r w:rsidR="00883C40" w:rsidRPr="00BE014E">
        <w:rPr>
          <w:rFonts w:cs="Segoe UI"/>
        </w:rPr>
        <w:t xml:space="preserve"> lub zatrudnieniem na podstawie umowy cywilnoprawnej, w tym z naruszeniem praw pracowniczych</w:t>
      </w:r>
      <w:r w:rsidRPr="00BE014E">
        <w:rPr>
          <w:rFonts w:cs="Segoe UI"/>
        </w:rPr>
        <w:t>,</w:t>
      </w:r>
    </w:p>
    <w:p w14:paraId="7AABE340" w14:textId="77777777" w:rsidR="00AC0A8F" w:rsidRPr="001D0DD1" w:rsidRDefault="00AC0A8F" w:rsidP="00883C40">
      <w:pPr>
        <w:pStyle w:val="Akapitzlist"/>
        <w:numPr>
          <w:ilvl w:val="0"/>
          <w:numId w:val="20"/>
        </w:numPr>
        <w:spacing w:after="120" w:line="240" w:lineRule="auto"/>
        <w:ind w:left="709"/>
        <w:jc w:val="both"/>
        <w:rPr>
          <w:rFonts w:cs="Segoe UI"/>
        </w:rPr>
      </w:pPr>
      <w:r w:rsidRPr="001D0DD1">
        <w:rPr>
          <w:rFonts w:cs="Segoe UI"/>
        </w:rPr>
        <w:t>powstałych w związku ze sprawowaniem funkcji członka władz spółki kapitałowej.</w:t>
      </w:r>
    </w:p>
    <w:p w14:paraId="2F3A0144" w14:textId="77777777" w:rsidR="00AC0A8F" w:rsidRPr="001D0DD1" w:rsidRDefault="00AC0A8F" w:rsidP="00AC0A8F">
      <w:pPr>
        <w:keepNext/>
        <w:widowControl w:val="0"/>
        <w:autoSpaceDE w:val="0"/>
        <w:autoSpaceDN w:val="0"/>
        <w:spacing w:after="120" w:line="240" w:lineRule="auto"/>
        <w:outlineLvl w:val="2"/>
        <w:rPr>
          <w:rFonts w:eastAsia="Times New Roman" w:cs="Segoe UI"/>
          <w:b/>
          <w:bCs/>
          <w:color w:val="043E71"/>
          <w:szCs w:val="26"/>
          <w:lang w:eastAsia="pl-PL"/>
        </w:rPr>
      </w:pPr>
      <w:r w:rsidRPr="001D0DD1">
        <w:rPr>
          <w:rFonts w:eastAsia="Times New Roman" w:cs="Segoe UI"/>
          <w:b/>
          <w:bCs/>
          <w:color w:val="043E71"/>
          <w:szCs w:val="26"/>
          <w:lang w:eastAsia="pl-PL"/>
        </w:rPr>
        <w:t>Franszyza redukcyjna</w:t>
      </w:r>
    </w:p>
    <w:p w14:paraId="5F4F60A6" w14:textId="68825AA5" w:rsidR="00AC0A8F" w:rsidRPr="001D0DD1" w:rsidRDefault="00AC0A8F" w:rsidP="00AC0A8F">
      <w:pPr>
        <w:spacing w:after="120" w:line="240" w:lineRule="auto"/>
        <w:jc w:val="both"/>
        <w:rPr>
          <w:rFonts w:cs="Segoe UI"/>
        </w:rPr>
      </w:pPr>
      <w:r w:rsidRPr="001D0DD1">
        <w:rPr>
          <w:rFonts w:cs="Segoe UI"/>
        </w:rPr>
        <w:t>Przez pojęcie franszyzy redukcyjnej należy rozumieć ustaloną w umowie ubezpieczenia wartość, o jaką będzie pomniejszone odszkodowanie ustalone łącznie dla wszystkich ubezpieczonych przedmiotów dotkniętych szkodą</w:t>
      </w:r>
      <w:r w:rsidR="00AE7002">
        <w:rPr>
          <w:rFonts w:cs="Segoe UI"/>
        </w:rPr>
        <w:t xml:space="preserve"> </w:t>
      </w:r>
      <w:proofErr w:type="gramStart"/>
      <w:r w:rsidRPr="001D0DD1">
        <w:rPr>
          <w:rFonts w:cs="Segoe UI"/>
        </w:rPr>
        <w:t>powstałą</w:t>
      </w:r>
      <w:proofErr w:type="gramEnd"/>
      <w:r w:rsidR="00AE7002">
        <w:rPr>
          <w:rFonts w:cs="Segoe UI"/>
        </w:rPr>
        <w:t xml:space="preserve"> </w:t>
      </w:r>
      <w:r w:rsidRPr="001D0DD1">
        <w:rPr>
          <w:rFonts w:cs="Segoe UI"/>
        </w:rPr>
        <w:t>wskutek tego samego zdarzenia.</w:t>
      </w:r>
    </w:p>
    <w:p w14:paraId="033B9D12" w14:textId="77777777" w:rsidR="00AC0A8F" w:rsidRPr="0061061B" w:rsidRDefault="00AC0A8F" w:rsidP="00AC0A8F">
      <w:pPr>
        <w:pStyle w:val="Akapitzlist"/>
        <w:numPr>
          <w:ilvl w:val="0"/>
          <w:numId w:val="21"/>
        </w:numPr>
        <w:spacing w:after="120" w:line="240" w:lineRule="auto"/>
        <w:ind w:left="426"/>
        <w:jc w:val="both"/>
        <w:rPr>
          <w:rFonts w:cs="Segoe UI"/>
        </w:rPr>
      </w:pPr>
      <w:r w:rsidRPr="0061061B">
        <w:rPr>
          <w:rFonts w:cs="Segoe UI"/>
        </w:rPr>
        <w:t>Dla szkód osobowych: zniesiona.</w:t>
      </w:r>
    </w:p>
    <w:p w14:paraId="67784EFE" w14:textId="6EBCC13E" w:rsidR="0048473A" w:rsidRDefault="00AC0A8F" w:rsidP="00AC0A8F">
      <w:pPr>
        <w:pStyle w:val="Akapitzlist"/>
        <w:numPr>
          <w:ilvl w:val="0"/>
          <w:numId w:val="21"/>
        </w:numPr>
        <w:spacing w:after="120" w:line="240" w:lineRule="auto"/>
        <w:ind w:left="426"/>
        <w:jc w:val="both"/>
        <w:rPr>
          <w:rFonts w:cs="Segoe UI"/>
        </w:rPr>
      </w:pPr>
      <w:r w:rsidRPr="0061061B">
        <w:rPr>
          <w:rFonts w:cs="Segoe UI"/>
        </w:rPr>
        <w:t>Dla klauzuli odpowiedzialności cywilnej za szkody z tytułu przedostawania się substancji niebezpiecznych do powietrza, wody lub gruntu</w:t>
      </w:r>
      <w:r w:rsidR="0048473A">
        <w:rPr>
          <w:rFonts w:cs="Segoe UI"/>
        </w:rPr>
        <w:t>: 1 000 zł</w:t>
      </w:r>
    </w:p>
    <w:p w14:paraId="21056A12" w14:textId="2D1A5D41" w:rsidR="00AC0A8F" w:rsidRPr="0061061B" w:rsidRDefault="00AC0A8F" w:rsidP="00AC0A8F">
      <w:pPr>
        <w:pStyle w:val="Akapitzlist"/>
        <w:numPr>
          <w:ilvl w:val="0"/>
          <w:numId w:val="21"/>
        </w:numPr>
        <w:spacing w:after="120" w:line="240" w:lineRule="auto"/>
        <w:ind w:left="426"/>
        <w:jc w:val="both"/>
        <w:rPr>
          <w:rFonts w:cs="Segoe UI"/>
        </w:rPr>
      </w:pPr>
      <w:r w:rsidRPr="0061061B">
        <w:rPr>
          <w:rFonts w:cs="Segoe UI"/>
        </w:rPr>
        <w:t>Dla pozostałych szkód: 500</w:t>
      </w:r>
      <w:r w:rsidR="00043EAD">
        <w:rPr>
          <w:rFonts w:cs="Segoe UI"/>
        </w:rPr>
        <w:t>,00</w:t>
      </w:r>
      <w:r w:rsidRPr="0061061B">
        <w:rPr>
          <w:rFonts w:cs="Segoe UI"/>
        </w:rPr>
        <w:t xml:space="preserve"> zł</w:t>
      </w:r>
    </w:p>
    <w:p w14:paraId="0FF4AE3D" w14:textId="441009A9" w:rsidR="00802A2D" w:rsidRPr="00530ABC" w:rsidRDefault="00AC0A8F" w:rsidP="00802A2D">
      <w:pPr>
        <w:pStyle w:val="Akapitzlist"/>
        <w:numPr>
          <w:ilvl w:val="0"/>
          <w:numId w:val="21"/>
        </w:numPr>
        <w:spacing w:after="120" w:line="240" w:lineRule="auto"/>
        <w:ind w:left="426"/>
        <w:jc w:val="both"/>
        <w:rPr>
          <w:rFonts w:cs="Segoe UI"/>
        </w:rPr>
      </w:pPr>
      <w:r w:rsidRPr="0061061B">
        <w:rPr>
          <w:rFonts w:cs="Segoe UI"/>
        </w:rPr>
        <w:t>Dla czystych strat</w:t>
      </w:r>
      <w:r w:rsidRPr="001D0DD1">
        <w:rPr>
          <w:rFonts w:cs="Segoe UI"/>
        </w:rPr>
        <w:t xml:space="preserve"> finansowych: 10% odszkodowania nie mniej niż 1</w:t>
      </w:r>
      <w:r w:rsidR="00BC09C4" w:rsidRPr="001D0DD1">
        <w:rPr>
          <w:rFonts w:cs="Segoe UI"/>
        </w:rPr>
        <w:t xml:space="preserve"> </w:t>
      </w:r>
      <w:r w:rsidRPr="001D0DD1">
        <w:rPr>
          <w:rFonts w:cs="Segoe UI"/>
        </w:rPr>
        <w:t>000,00 zł</w:t>
      </w:r>
    </w:p>
    <w:p w14:paraId="3FE3753C" w14:textId="77777777" w:rsidR="00AC0A8F" w:rsidRPr="001D0DD1" w:rsidRDefault="00AC0A8F" w:rsidP="00AC0A8F">
      <w:pPr>
        <w:pStyle w:val="Akapitzlist"/>
        <w:spacing w:after="120" w:line="240" w:lineRule="auto"/>
        <w:ind w:left="426"/>
        <w:jc w:val="both"/>
        <w:rPr>
          <w:rFonts w:cs="Segoe UI"/>
        </w:rPr>
      </w:pPr>
    </w:p>
    <w:p w14:paraId="14155198" w14:textId="77777777" w:rsidR="00AC0A8F" w:rsidRPr="001D0DD1" w:rsidRDefault="00AC0A8F" w:rsidP="00AC0A8F">
      <w:pPr>
        <w:pStyle w:val="Akapitzlist"/>
        <w:keepNext/>
        <w:widowControl w:val="0"/>
        <w:numPr>
          <w:ilvl w:val="1"/>
          <w:numId w:val="35"/>
        </w:numPr>
        <w:autoSpaceDE w:val="0"/>
        <w:autoSpaceDN w:val="0"/>
        <w:spacing w:after="120" w:line="240" w:lineRule="auto"/>
        <w:ind w:left="426"/>
        <w:outlineLvl w:val="2"/>
        <w:rPr>
          <w:rFonts w:eastAsia="Times New Roman" w:cs="Segoe UI"/>
          <w:b/>
          <w:bCs/>
          <w:szCs w:val="26"/>
          <w:lang w:eastAsia="pl-PL"/>
        </w:rPr>
      </w:pPr>
      <w:r w:rsidRPr="001D0DD1">
        <w:rPr>
          <w:rFonts w:eastAsia="Times New Roman" w:cs="Segoe UI"/>
          <w:b/>
          <w:bCs/>
          <w:szCs w:val="26"/>
          <w:lang w:eastAsia="pl-PL"/>
        </w:rPr>
        <w:t xml:space="preserve">Klauzule fakultatywne - brak akceptacji nie spowoduje odrzucenia oferty, </w:t>
      </w:r>
      <w:proofErr w:type="gramStart"/>
      <w:r w:rsidRPr="001D0DD1">
        <w:rPr>
          <w:rFonts w:eastAsia="Times New Roman" w:cs="Segoe UI"/>
          <w:b/>
          <w:bCs/>
          <w:szCs w:val="26"/>
          <w:lang w:eastAsia="pl-PL"/>
        </w:rPr>
        <w:t>ma</w:t>
      </w:r>
      <w:proofErr w:type="gramEnd"/>
      <w:r w:rsidRPr="001D0DD1">
        <w:rPr>
          <w:rFonts w:eastAsia="Times New Roman" w:cs="Segoe UI"/>
          <w:b/>
          <w:bCs/>
          <w:szCs w:val="26"/>
          <w:lang w:eastAsia="pl-PL"/>
        </w:rPr>
        <w:t xml:space="preserve"> jednakże </w:t>
      </w:r>
      <w:r w:rsidRPr="001D0DD1">
        <w:rPr>
          <w:rFonts w:eastAsia="Times New Roman" w:cs="Segoe UI"/>
          <w:b/>
          <w:bCs/>
          <w:szCs w:val="26"/>
          <w:lang w:eastAsia="pl-PL"/>
        </w:rPr>
        <w:lastRenderedPageBreak/>
        <w:t>wpływ na jej ocenę</w:t>
      </w:r>
    </w:p>
    <w:p w14:paraId="10E8030C" w14:textId="77777777" w:rsidR="00AC0A8F" w:rsidRPr="001D0DD1" w:rsidRDefault="00AC0A8F" w:rsidP="00AC0A8F">
      <w:pPr>
        <w:pStyle w:val="Akapitzlist"/>
        <w:keepNext/>
        <w:widowControl w:val="0"/>
        <w:autoSpaceDE w:val="0"/>
        <w:autoSpaceDN w:val="0"/>
        <w:spacing w:after="120" w:line="240" w:lineRule="auto"/>
        <w:ind w:left="426"/>
        <w:outlineLvl w:val="2"/>
        <w:rPr>
          <w:rFonts w:eastAsia="Times New Roman" w:cs="Segoe UI"/>
          <w:b/>
          <w:bCs/>
          <w:szCs w:val="26"/>
          <w:lang w:eastAsia="pl-PL"/>
        </w:rPr>
      </w:pPr>
    </w:p>
    <w:p w14:paraId="2FC99A22" w14:textId="77777777" w:rsidR="00AC0A8F" w:rsidRPr="001D0DD1" w:rsidRDefault="00AC0A8F" w:rsidP="00AC0A8F">
      <w:pPr>
        <w:pStyle w:val="Akapitzlist"/>
        <w:numPr>
          <w:ilvl w:val="0"/>
          <w:numId w:val="22"/>
        </w:numPr>
        <w:spacing w:after="120" w:line="240" w:lineRule="auto"/>
        <w:jc w:val="both"/>
        <w:rPr>
          <w:rFonts w:cs="Segoe UI"/>
          <w:vanish/>
        </w:rPr>
      </w:pPr>
      <w:bookmarkStart w:id="9" w:name="_Hlk92016555"/>
    </w:p>
    <w:p w14:paraId="642ADBB9" w14:textId="77777777" w:rsidR="00AC0A8F" w:rsidRPr="001D0DD1" w:rsidRDefault="00AC0A8F" w:rsidP="00AC0A8F">
      <w:pPr>
        <w:pStyle w:val="Akapitzlist"/>
        <w:numPr>
          <w:ilvl w:val="0"/>
          <w:numId w:val="22"/>
        </w:numPr>
        <w:spacing w:after="120" w:line="240" w:lineRule="auto"/>
        <w:jc w:val="both"/>
        <w:rPr>
          <w:rFonts w:cs="Segoe UI"/>
          <w:vanish/>
        </w:rPr>
      </w:pPr>
    </w:p>
    <w:p w14:paraId="5B3C2C16" w14:textId="77777777" w:rsidR="00AC0A8F" w:rsidRPr="001D0DD1" w:rsidRDefault="00AC0A8F" w:rsidP="00AC0A8F">
      <w:pPr>
        <w:pStyle w:val="Akapitzlist"/>
        <w:numPr>
          <w:ilvl w:val="0"/>
          <w:numId w:val="22"/>
        </w:numPr>
        <w:spacing w:after="120" w:line="240" w:lineRule="auto"/>
        <w:jc w:val="both"/>
        <w:rPr>
          <w:rFonts w:cs="Segoe UI"/>
          <w:vanish/>
        </w:rPr>
      </w:pPr>
    </w:p>
    <w:p w14:paraId="2E7426B4" w14:textId="77777777" w:rsidR="00AC0A8F" w:rsidRPr="001D0DD1" w:rsidRDefault="00AC0A8F" w:rsidP="00AC0A8F">
      <w:pPr>
        <w:pStyle w:val="Akapitzlist"/>
        <w:numPr>
          <w:ilvl w:val="1"/>
          <w:numId w:val="22"/>
        </w:numPr>
        <w:spacing w:after="120" w:line="240" w:lineRule="auto"/>
        <w:jc w:val="both"/>
        <w:rPr>
          <w:rFonts w:cs="Segoe UI"/>
          <w:vanish/>
        </w:rPr>
      </w:pPr>
    </w:p>
    <w:p w14:paraId="38FD91A5" w14:textId="29C67165" w:rsidR="00AC0A8F" w:rsidRPr="001D0DD1" w:rsidRDefault="00AC0A8F" w:rsidP="00AC0A8F">
      <w:pPr>
        <w:pStyle w:val="Akapitzlist"/>
        <w:numPr>
          <w:ilvl w:val="2"/>
          <w:numId w:val="22"/>
        </w:numPr>
        <w:spacing w:after="120" w:line="240" w:lineRule="auto"/>
        <w:ind w:left="992"/>
        <w:jc w:val="both"/>
        <w:rPr>
          <w:rFonts w:cs="Segoe UI"/>
        </w:rPr>
      </w:pPr>
      <w:r w:rsidRPr="001D0DD1">
        <w:rPr>
          <w:rFonts w:cs="Segoe UI"/>
        </w:rPr>
        <w:t xml:space="preserve">Ustala się, że w razie pomniejszenia lub wyczerpania sumy gwarancyjnej, Zamawiający ma możliwość jednorazowego przywrócenia limitu odpowiedzialności do pełnej wysokości w każdym rocznym okresie ubezpieczenia, przy zastosowaniu zasady naliczania składki </w:t>
      </w:r>
      <w:r w:rsidRPr="001D0DD1">
        <w:rPr>
          <w:rFonts w:cs="Segoe UI"/>
          <w:i/>
          <w:iCs/>
        </w:rPr>
        <w:t>pro rata temporis</w:t>
      </w:r>
      <w:r w:rsidRPr="001D0DD1">
        <w:rPr>
          <w:rFonts w:cs="Segoe UI"/>
        </w:rPr>
        <w:t xml:space="preserve"> – </w:t>
      </w:r>
      <w:r w:rsidR="00BC4F31">
        <w:rPr>
          <w:rFonts w:cs="Segoe UI"/>
        </w:rPr>
        <w:t>1</w:t>
      </w:r>
      <w:r w:rsidR="008A0229">
        <w:rPr>
          <w:rFonts w:cs="Segoe UI"/>
        </w:rPr>
        <w:t xml:space="preserve"> pkt</w:t>
      </w:r>
      <w:r w:rsidRPr="001D0DD1">
        <w:rPr>
          <w:rFonts w:cs="Segoe UI"/>
        </w:rPr>
        <w:t>.</w:t>
      </w:r>
    </w:p>
    <w:bookmarkEnd w:id="9"/>
    <w:p w14:paraId="72C94101" w14:textId="5913B488" w:rsidR="00AC0A8F" w:rsidRPr="001D0DD1" w:rsidRDefault="00AC0A8F" w:rsidP="00AC0A8F">
      <w:pPr>
        <w:pStyle w:val="Akapitzlist"/>
        <w:numPr>
          <w:ilvl w:val="2"/>
          <w:numId w:val="22"/>
        </w:numPr>
        <w:spacing w:after="120" w:line="240" w:lineRule="auto"/>
        <w:ind w:left="993" w:hanging="505"/>
        <w:jc w:val="both"/>
        <w:rPr>
          <w:rFonts w:cs="Segoe UI"/>
        </w:rPr>
      </w:pPr>
      <w:r w:rsidRPr="001D0DD1">
        <w:rPr>
          <w:rFonts w:cs="Segoe UI"/>
          <w:bCs/>
          <w:szCs w:val="20"/>
        </w:rPr>
        <w:t xml:space="preserve">Rozszerzenie ubezpieczenia o odpowiedzialność administracyjno-prawną w zakresie wynikającym z przepisów ustawy z dnia 13.04.2007 r. o zapobieganiu szkodom w środowisku i ich naprawie z limitem </w:t>
      </w:r>
      <w:r w:rsidR="00862AC8" w:rsidRPr="001D0DD1">
        <w:rPr>
          <w:rFonts w:cs="Segoe UI"/>
          <w:bCs/>
          <w:szCs w:val="20"/>
        </w:rPr>
        <w:t>1</w:t>
      </w:r>
      <w:r w:rsidRPr="001D0DD1">
        <w:rPr>
          <w:rFonts w:cs="Segoe UI"/>
          <w:bCs/>
          <w:szCs w:val="20"/>
        </w:rPr>
        <w:t xml:space="preserve"> 000</w:t>
      </w:r>
      <w:r w:rsidR="00043EAD">
        <w:rPr>
          <w:rFonts w:cs="Segoe UI"/>
          <w:bCs/>
          <w:szCs w:val="20"/>
        </w:rPr>
        <w:t> </w:t>
      </w:r>
      <w:r w:rsidRPr="001D0DD1">
        <w:rPr>
          <w:rFonts w:cs="Segoe UI"/>
          <w:bCs/>
          <w:szCs w:val="20"/>
        </w:rPr>
        <w:t>000</w:t>
      </w:r>
      <w:r w:rsidR="00043EAD">
        <w:rPr>
          <w:rFonts w:cs="Segoe UI"/>
          <w:bCs/>
          <w:szCs w:val="20"/>
        </w:rPr>
        <w:t>,00</w:t>
      </w:r>
      <w:r w:rsidRPr="001D0DD1">
        <w:rPr>
          <w:rFonts w:cs="Segoe UI"/>
          <w:bCs/>
          <w:szCs w:val="20"/>
        </w:rPr>
        <w:t xml:space="preserve"> zł – </w:t>
      </w:r>
      <w:r w:rsidR="00F66F29">
        <w:rPr>
          <w:rFonts w:cs="Segoe UI"/>
          <w:bCs/>
          <w:szCs w:val="20"/>
        </w:rPr>
        <w:t>1</w:t>
      </w:r>
      <w:r w:rsidR="008A0229">
        <w:rPr>
          <w:rFonts w:cs="Segoe UI"/>
          <w:bCs/>
          <w:szCs w:val="20"/>
        </w:rPr>
        <w:t xml:space="preserve"> pkt</w:t>
      </w:r>
      <w:r w:rsidRPr="001D0DD1">
        <w:rPr>
          <w:rFonts w:cs="Segoe UI"/>
          <w:bCs/>
          <w:szCs w:val="20"/>
        </w:rPr>
        <w:t>.</w:t>
      </w:r>
    </w:p>
    <w:p w14:paraId="2DCFA9F1" w14:textId="2E359AD3" w:rsidR="00AC0A8F" w:rsidRPr="001D0DD1" w:rsidRDefault="00AC0A8F" w:rsidP="00AC0A8F">
      <w:pPr>
        <w:pStyle w:val="Akapitzlist"/>
        <w:numPr>
          <w:ilvl w:val="2"/>
          <w:numId w:val="22"/>
        </w:numPr>
        <w:spacing w:after="120" w:line="240" w:lineRule="auto"/>
        <w:ind w:left="993" w:hanging="505"/>
        <w:jc w:val="both"/>
        <w:rPr>
          <w:rFonts w:cs="Segoe UI"/>
          <w:bCs/>
          <w:szCs w:val="20"/>
        </w:rPr>
      </w:pPr>
      <w:r w:rsidRPr="001D0DD1">
        <w:rPr>
          <w:rFonts w:cs="Segoe UI"/>
          <w:bCs/>
          <w:szCs w:val="20"/>
        </w:rPr>
        <w:t xml:space="preserve">Zwiększenie podstawowej sumy gwarancyjnej do </w:t>
      </w:r>
      <w:r w:rsidR="00BC4F31">
        <w:rPr>
          <w:rFonts w:cs="Segoe UI"/>
          <w:bCs/>
          <w:szCs w:val="20"/>
        </w:rPr>
        <w:t>7</w:t>
      </w:r>
      <w:r w:rsidRPr="001D0DD1">
        <w:rPr>
          <w:rFonts w:cs="Segoe UI"/>
          <w:bCs/>
          <w:szCs w:val="20"/>
        </w:rPr>
        <w:t> 000</w:t>
      </w:r>
      <w:r w:rsidR="00043EAD">
        <w:rPr>
          <w:rFonts w:cs="Segoe UI"/>
          <w:bCs/>
          <w:szCs w:val="20"/>
        </w:rPr>
        <w:t> </w:t>
      </w:r>
      <w:r w:rsidRPr="001D0DD1">
        <w:rPr>
          <w:rFonts w:cs="Segoe UI"/>
          <w:bCs/>
          <w:szCs w:val="20"/>
        </w:rPr>
        <w:t>000</w:t>
      </w:r>
      <w:r w:rsidR="00043EAD">
        <w:rPr>
          <w:rFonts w:cs="Segoe UI"/>
          <w:bCs/>
          <w:szCs w:val="20"/>
        </w:rPr>
        <w:t>,00</w:t>
      </w:r>
      <w:r w:rsidRPr="001D0DD1">
        <w:rPr>
          <w:rFonts w:cs="Segoe UI"/>
          <w:bCs/>
          <w:szCs w:val="20"/>
        </w:rPr>
        <w:t xml:space="preserve"> zł – </w:t>
      </w:r>
      <w:r w:rsidR="00F66F29">
        <w:rPr>
          <w:rFonts w:cs="Segoe UI"/>
          <w:bCs/>
          <w:szCs w:val="20"/>
        </w:rPr>
        <w:t>2</w:t>
      </w:r>
      <w:r w:rsidR="008A0229" w:rsidRPr="00434D71">
        <w:rPr>
          <w:rFonts w:cs="Segoe UI"/>
          <w:bCs/>
          <w:szCs w:val="20"/>
        </w:rPr>
        <w:t xml:space="preserve"> pkt</w:t>
      </w:r>
      <w:r w:rsidRPr="00434D71">
        <w:rPr>
          <w:rFonts w:cs="Segoe UI"/>
          <w:bCs/>
          <w:szCs w:val="20"/>
        </w:rPr>
        <w:t>.</w:t>
      </w:r>
    </w:p>
    <w:p w14:paraId="12B74FA8" w14:textId="77777777" w:rsidR="00AC0A8F" w:rsidRDefault="00AC0A8F" w:rsidP="00AC0A8F">
      <w:pPr>
        <w:spacing w:after="120" w:line="240" w:lineRule="auto"/>
        <w:jc w:val="both"/>
        <w:rPr>
          <w:rFonts w:cs="Segoe UI"/>
          <w:bCs/>
          <w:szCs w:val="20"/>
        </w:rPr>
      </w:pPr>
    </w:p>
    <w:p w14:paraId="1388C7BC" w14:textId="76FBBD79" w:rsidR="00AD0EDB" w:rsidRDefault="00BF26FE" w:rsidP="00530ABC">
      <w:pPr>
        <w:pStyle w:val="Nagwek3"/>
        <w:numPr>
          <w:ilvl w:val="0"/>
          <w:numId w:val="64"/>
        </w:numPr>
        <w:spacing w:before="0" w:after="120"/>
        <w:rPr>
          <w:rFonts w:cs="Segoe UI"/>
        </w:rPr>
      </w:pPr>
      <w:r w:rsidRPr="005B19FE">
        <w:rPr>
          <w:rFonts w:cs="Segoe UI"/>
          <w:color w:val="auto"/>
          <w:sz w:val="28"/>
          <w:szCs w:val="28"/>
        </w:rPr>
        <w:t xml:space="preserve">Część </w:t>
      </w:r>
      <w:r>
        <w:rPr>
          <w:rFonts w:cs="Segoe UI"/>
          <w:color w:val="auto"/>
          <w:sz w:val="28"/>
          <w:szCs w:val="28"/>
        </w:rPr>
        <w:t>2</w:t>
      </w:r>
      <w:r w:rsidRPr="005B19FE">
        <w:rPr>
          <w:rFonts w:cs="Segoe UI"/>
          <w:color w:val="auto"/>
          <w:sz w:val="28"/>
          <w:szCs w:val="28"/>
        </w:rPr>
        <w:t xml:space="preserve"> zamówienia - </w:t>
      </w:r>
      <w:r w:rsidR="00AD0EDB" w:rsidRPr="00530ABC">
        <w:rPr>
          <w:rFonts w:cs="Segoe UI"/>
          <w:color w:val="auto"/>
          <w:sz w:val="28"/>
          <w:szCs w:val="28"/>
        </w:rPr>
        <w:t>Ubezpieczenie maszyn i urządzeń budowlanych (CPM)</w:t>
      </w:r>
      <w:r w:rsidR="00AD0EDB" w:rsidRPr="00BF26FE">
        <w:rPr>
          <w:rFonts w:cs="Segoe UI"/>
        </w:rPr>
        <w:t xml:space="preserve"> </w:t>
      </w:r>
    </w:p>
    <w:p w14:paraId="20E570A4" w14:textId="77777777" w:rsidR="00BF26FE" w:rsidRPr="00BF26FE" w:rsidRDefault="00BF26FE" w:rsidP="00BF26FE">
      <w:pPr>
        <w:rPr>
          <w:lang w:eastAsia="pl-PL"/>
        </w:rPr>
      </w:pPr>
    </w:p>
    <w:p w14:paraId="016321C9" w14:textId="77777777" w:rsidR="00AD0EDB" w:rsidRPr="001D0DD1" w:rsidRDefault="00AD0EDB" w:rsidP="00AD0EDB">
      <w:pPr>
        <w:pStyle w:val="Nagwek3"/>
        <w:spacing w:before="0" w:after="120"/>
        <w:rPr>
          <w:rFonts w:cs="Segoe UI"/>
        </w:rPr>
      </w:pPr>
      <w:r w:rsidRPr="001D0DD1">
        <w:rPr>
          <w:rFonts w:cs="Segoe UI"/>
        </w:rPr>
        <w:t>Przedmiot ubezpieczenia</w:t>
      </w:r>
    </w:p>
    <w:p w14:paraId="5313CF1F" w14:textId="77777777" w:rsidR="00AD0EDB" w:rsidRPr="001D0DD1" w:rsidRDefault="00AD0EDB" w:rsidP="00AD0EDB">
      <w:pPr>
        <w:spacing w:after="120" w:line="240" w:lineRule="auto"/>
        <w:jc w:val="both"/>
        <w:rPr>
          <w:rFonts w:cs="Segoe UI"/>
          <w:u w:val="single"/>
          <w:lang w:eastAsia="pl-PL"/>
        </w:rPr>
      </w:pPr>
      <w:r w:rsidRPr="001D0DD1">
        <w:rPr>
          <w:rFonts w:cs="Segoe UI"/>
          <w:lang w:eastAsia="pl-PL"/>
        </w:rPr>
        <w:t xml:space="preserve">Przedmiotem ubezpieczenia są maszyny budowlane i urządzenia wykorzystywane przez Zamawiającego, będące własnością Zamawiającego lub </w:t>
      </w:r>
      <w:r>
        <w:rPr>
          <w:rFonts w:cs="Segoe UI"/>
          <w:lang w:eastAsia="pl-PL"/>
        </w:rPr>
        <w:t xml:space="preserve">w jego </w:t>
      </w:r>
      <w:proofErr w:type="gramStart"/>
      <w:r>
        <w:rPr>
          <w:rFonts w:cs="Segoe UI"/>
          <w:lang w:eastAsia="pl-PL"/>
        </w:rPr>
        <w:t>posiadaniu ,</w:t>
      </w:r>
      <w:r w:rsidRPr="001D0DD1">
        <w:rPr>
          <w:rFonts w:cs="Segoe UI"/>
          <w:lang w:eastAsia="pl-PL"/>
        </w:rPr>
        <w:t>na</w:t>
      </w:r>
      <w:proofErr w:type="gramEnd"/>
      <w:r w:rsidRPr="001D0DD1">
        <w:rPr>
          <w:rFonts w:cs="Segoe UI"/>
          <w:lang w:eastAsia="pl-PL"/>
        </w:rPr>
        <w:t xml:space="preserve"> podstawie umowy użyczenia, leasingi i/lub innego tytułu prawnego itp. (eksploatowane w ramach prowadzonej działalności). W sytuacji przejścia własności z ubezpieczonego na ubezpieczającego na podstawie umowy cywilnoprawnej, umowa ubezpieczenia nie ulega rozwiązaniu. Nie mają zastosowania zapisy definicji OWU Wykonawcy odnoszące do maszyn, urządzeń i sprzętu wykorzystywanego wyłącznie do prac budowlanych.</w:t>
      </w:r>
    </w:p>
    <w:p w14:paraId="39FDAD75" w14:textId="77777777" w:rsidR="00AD0EDB" w:rsidRPr="001D0DD1" w:rsidRDefault="00AD0EDB" w:rsidP="00AD0EDB">
      <w:pPr>
        <w:spacing w:after="120" w:line="240" w:lineRule="auto"/>
        <w:jc w:val="both"/>
        <w:rPr>
          <w:rFonts w:cs="Segoe UI"/>
          <w:lang w:eastAsia="pl-PL"/>
        </w:rPr>
      </w:pPr>
      <w:r w:rsidRPr="001D0DD1">
        <w:rPr>
          <w:rFonts w:cs="Segoe UI"/>
          <w:lang w:eastAsia="pl-PL"/>
        </w:rPr>
        <w:t>Ubezpieczeniem objęte są maszyny w trakcie pracy i postoju, napraw i remontów, a także podczas transportu w obrębie miejsca ubezpieczenia w związku z wymienionymi sytuacjami oraz koszty usunięcia pozostałości po szkodzie.</w:t>
      </w:r>
    </w:p>
    <w:p w14:paraId="53F43499" w14:textId="77777777" w:rsidR="00AD0EDB" w:rsidRPr="001D0DD1" w:rsidRDefault="00AD0EDB" w:rsidP="00AD0EDB">
      <w:pPr>
        <w:pStyle w:val="Nagwek3"/>
        <w:spacing w:before="0" w:after="120"/>
        <w:rPr>
          <w:rFonts w:cs="Segoe UI"/>
        </w:rPr>
      </w:pPr>
      <w:r w:rsidRPr="001D0DD1">
        <w:rPr>
          <w:rFonts w:cs="Segoe UI"/>
        </w:rPr>
        <w:t xml:space="preserve">Zakres Ubezpieczenia </w:t>
      </w:r>
    </w:p>
    <w:p w14:paraId="5A92BC47" w14:textId="77777777" w:rsidR="00AD0EDB" w:rsidRPr="001D0DD1" w:rsidRDefault="00AD0EDB" w:rsidP="00AD0EDB">
      <w:pPr>
        <w:spacing w:after="120" w:line="240" w:lineRule="auto"/>
        <w:jc w:val="both"/>
        <w:rPr>
          <w:rFonts w:cs="Segoe UI"/>
          <w:lang w:eastAsia="pl-PL"/>
        </w:rPr>
      </w:pPr>
      <w:r w:rsidRPr="001D0DD1">
        <w:rPr>
          <w:rFonts w:cs="Segoe UI"/>
          <w:lang w:eastAsia="pl-PL"/>
        </w:rPr>
        <w:t>Zakres ubezpieczenia winien obejmować co najmniej następujące ryzyka i koszty:</w:t>
      </w:r>
    </w:p>
    <w:p w14:paraId="4A4DE2CF" w14:textId="77777777" w:rsidR="00AD0EDB" w:rsidRPr="001D0DD1" w:rsidRDefault="00AD0EDB" w:rsidP="00AD0EDB">
      <w:pPr>
        <w:spacing w:after="120" w:line="240" w:lineRule="auto"/>
        <w:jc w:val="both"/>
        <w:rPr>
          <w:rFonts w:cs="Segoe UI"/>
          <w:iCs/>
          <w:lang w:eastAsia="pl-PL"/>
        </w:rPr>
      </w:pPr>
      <w:r w:rsidRPr="001D0DD1">
        <w:rPr>
          <w:rFonts w:cs="Segoe UI"/>
          <w:lang w:eastAsia="pl-PL"/>
        </w:rPr>
        <w:t xml:space="preserve">wszelkie szkody materialne (fizyczne) polegające na utracie przedmiotu ubezpieczenia, jego uszkodzeniu lub zniszczeniu wskutek nieprzewidzianej i niezależnej od woli ubezpieczonego przyczyny. Postanowienia </w:t>
      </w:r>
      <w:r w:rsidRPr="001D0DD1">
        <w:rPr>
          <w:rFonts w:cs="Segoe UI"/>
          <w:iCs/>
          <w:lang w:eastAsia="pl-PL"/>
        </w:rPr>
        <w:t>OWU Ubezpieczyciela ograniczające lub wyłączające jego odpowiedzialność mają zastosowanie z zastrzeżeniem</w:t>
      </w:r>
      <w:r>
        <w:rPr>
          <w:rFonts w:cs="Segoe UI"/>
          <w:iCs/>
          <w:lang w:eastAsia="pl-PL"/>
        </w:rPr>
        <w:t>,</w:t>
      </w:r>
      <w:r w:rsidRPr="001D0DD1">
        <w:rPr>
          <w:rFonts w:cs="Segoe UI"/>
          <w:iCs/>
          <w:lang w:eastAsia="pl-PL"/>
        </w:rPr>
        <w:t xml:space="preserve"> że ochrona ubezpieczeniowa winna obejmować co najmniej ryzyka i szkody opisane poniżej.</w:t>
      </w:r>
    </w:p>
    <w:p w14:paraId="2902F212" w14:textId="77777777" w:rsidR="00AD0EDB" w:rsidRPr="001D0DD1" w:rsidRDefault="00AD0EDB" w:rsidP="00AD0EDB">
      <w:pPr>
        <w:spacing w:after="120" w:line="240" w:lineRule="auto"/>
        <w:jc w:val="both"/>
        <w:rPr>
          <w:rFonts w:cs="Segoe UI"/>
          <w:lang w:eastAsia="pl-PL"/>
        </w:rPr>
      </w:pPr>
      <w:r w:rsidRPr="001D0DD1">
        <w:rPr>
          <w:rFonts w:cs="Segoe UI"/>
          <w:lang w:eastAsia="pl-PL"/>
        </w:rPr>
        <w:t>Ubezpieczenie powinno obejmować w szczególności szkody spowodowane przez:</w:t>
      </w:r>
    </w:p>
    <w:p w14:paraId="710D7254" w14:textId="77777777" w:rsidR="00AD0EDB" w:rsidRPr="001D0DD1" w:rsidRDefault="00AD0EDB" w:rsidP="00AD0EDB">
      <w:pPr>
        <w:pStyle w:val="Akapitzlist"/>
        <w:numPr>
          <w:ilvl w:val="0"/>
          <w:numId w:val="74"/>
        </w:numPr>
        <w:spacing w:after="120" w:line="240" w:lineRule="auto"/>
        <w:jc w:val="both"/>
        <w:rPr>
          <w:rFonts w:cs="Segoe UI"/>
          <w:lang w:eastAsia="pl-PL"/>
        </w:rPr>
      </w:pPr>
      <w:r w:rsidRPr="001D0DD1">
        <w:rPr>
          <w:rFonts w:cs="Segoe UI"/>
          <w:lang w:eastAsia="pl-PL"/>
        </w:rPr>
        <w:t>niewłaściwą obsługę maszyn powodującą np. kolizję z innymi maszynami lub pojazdami, wpadnięcie do wykopu oraz przewrócenie się maszyny,</w:t>
      </w:r>
    </w:p>
    <w:p w14:paraId="2BE7FFE5" w14:textId="77777777" w:rsidR="00AD0EDB" w:rsidRPr="001D0DD1" w:rsidRDefault="00AD0EDB" w:rsidP="00AD0EDB">
      <w:pPr>
        <w:pStyle w:val="Akapitzlist"/>
        <w:numPr>
          <w:ilvl w:val="0"/>
          <w:numId w:val="74"/>
        </w:numPr>
        <w:spacing w:after="120" w:line="240" w:lineRule="auto"/>
        <w:jc w:val="both"/>
        <w:rPr>
          <w:rFonts w:cs="Segoe UI"/>
          <w:lang w:eastAsia="pl-PL"/>
        </w:rPr>
      </w:pPr>
      <w:r w:rsidRPr="001D0DD1">
        <w:rPr>
          <w:rFonts w:cs="Segoe UI"/>
          <w:lang w:eastAsia="pl-PL"/>
        </w:rPr>
        <w:t>dewastację, zniszczenie przez osoby trzecie,</w:t>
      </w:r>
    </w:p>
    <w:p w14:paraId="7E50C5EF" w14:textId="77777777" w:rsidR="00AD0EDB" w:rsidRPr="001D0DD1" w:rsidRDefault="00AD0EDB" w:rsidP="00AD0EDB">
      <w:pPr>
        <w:pStyle w:val="Akapitzlist"/>
        <w:numPr>
          <w:ilvl w:val="0"/>
          <w:numId w:val="74"/>
        </w:numPr>
        <w:spacing w:after="120" w:line="240" w:lineRule="auto"/>
        <w:jc w:val="both"/>
        <w:rPr>
          <w:rFonts w:cs="Segoe UI"/>
          <w:lang w:eastAsia="pl-PL"/>
        </w:rPr>
      </w:pPr>
      <w:r w:rsidRPr="001D0DD1">
        <w:rPr>
          <w:rFonts w:cs="Segoe UI"/>
          <w:lang w:eastAsia="pl-PL"/>
        </w:rPr>
        <w:t>poluzowanie się części,</w:t>
      </w:r>
    </w:p>
    <w:p w14:paraId="7BC6688B" w14:textId="77777777" w:rsidR="00AD0EDB" w:rsidRPr="001D0DD1" w:rsidRDefault="00AD0EDB" w:rsidP="00AD0EDB">
      <w:pPr>
        <w:pStyle w:val="Akapitzlist"/>
        <w:numPr>
          <w:ilvl w:val="0"/>
          <w:numId w:val="74"/>
        </w:numPr>
        <w:spacing w:after="120" w:line="240" w:lineRule="auto"/>
        <w:jc w:val="both"/>
        <w:rPr>
          <w:rFonts w:cs="Segoe UI"/>
          <w:lang w:eastAsia="pl-PL"/>
        </w:rPr>
      </w:pPr>
      <w:r w:rsidRPr="001D0DD1">
        <w:rPr>
          <w:rFonts w:cs="Segoe UI"/>
          <w:lang w:eastAsia="pl-PL"/>
        </w:rPr>
        <w:t>szkody w czasie transportu maszyn,</w:t>
      </w:r>
    </w:p>
    <w:p w14:paraId="05A58D1E" w14:textId="77777777" w:rsidR="00AD0EDB" w:rsidRPr="001D0DD1" w:rsidRDefault="00AD0EDB" w:rsidP="00AD0EDB">
      <w:pPr>
        <w:pStyle w:val="Akapitzlist"/>
        <w:numPr>
          <w:ilvl w:val="0"/>
          <w:numId w:val="74"/>
        </w:numPr>
        <w:spacing w:after="120" w:line="240" w:lineRule="auto"/>
        <w:jc w:val="both"/>
        <w:rPr>
          <w:rFonts w:cs="Segoe UI"/>
          <w:lang w:eastAsia="pl-PL"/>
        </w:rPr>
      </w:pPr>
      <w:r w:rsidRPr="001D0DD1">
        <w:rPr>
          <w:rFonts w:cs="Segoe UI"/>
          <w:lang w:eastAsia="pl-PL"/>
        </w:rPr>
        <w:t>kradzież z włamaniem i rabunek,</w:t>
      </w:r>
    </w:p>
    <w:p w14:paraId="3B236BAD" w14:textId="77777777" w:rsidR="00AD0EDB" w:rsidRPr="001D0DD1" w:rsidRDefault="00AD0EDB" w:rsidP="00AD0EDB">
      <w:pPr>
        <w:pStyle w:val="Akapitzlist"/>
        <w:numPr>
          <w:ilvl w:val="0"/>
          <w:numId w:val="74"/>
        </w:numPr>
        <w:spacing w:after="120" w:line="240" w:lineRule="auto"/>
        <w:jc w:val="both"/>
        <w:rPr>
          <w:rFonts w:cs="Segoe UI"/>
          <w:lang w:eastAsia="pl-PL"/>
        </w:rPr>
      </w:pPr>
      <w:r w:rsidRPr="001D0DD1">
        <w:rPr>
          <w:rFonts w:cs="Segoe UI"/>
          <w:lang w:eastAsia="pl-PL"/>
        </w:rPr>
        <w:t>powódź, deszcz nawalny, działanie wiatru (np. huragan), bezpośrednie i pośrednie uderzenie pioruna, grad, obsunięcie się ziemi oraz lawina,</w:t>
      </w:r>
    </w:p>
    <w:p w14:paraId="58E69307" w14:textId="77777777" w:rsidR="00AD0EDB" w:rsidRPr="001D0DD1" w:rsidRDefault="00AD0EDB" w:rsidP="00AD0EDB">
      <w:pPr>
        <w:pStyle w:val="Akapitzlist"/>
        <w:numPr>
          <w:ilvl w:val="0"/>
          <w:numId w:val="74"/>
        </w:numPr>
        <w:spacing w:after="120" w:line="240" w:lineRule="auto"/>
        <w:jc w:val="both"/>
        <w:rPr>
          <w:rFonts w:cs="Segoe UI"/>
          <w:lang w:eastAsia="pl-PL"/>
        </w:rPr>
      </w:pPr>
      <w:r w:rsidRPr="001D0DD1">
        <w:rPr>
          <w:rFonts w:cs="Segoe UI"/>
          <w:lang w:eastAsia="pl-PL"/>
        </w:rPr>
        <w:t>ogień, eksplozja, upadek statku powietrznego, zalanie lub wydostanie się ze znajdujących się w miejscu ubezpieczenia urządzeń lub instalacji wody lub innych płynów,</w:t>
      </w:r>
    </w:p>
    <w:p w14:paraId="20A362D0" w14:textId="77777777" w:rsidR="00AD0EDB" w:rsidRPr="001D0DD1" w:rsidRDefault="00AD0EDB" w:rsidP="00AD0EDB">
      <w:pPr>
        <w:pStyle w:val="Akapitzlist"/>
        <w:numPr>
          <w:ilvl w:val="0"/>
          <w:numId w:val="74"/>
        </w:numPr>
        <w:spacing w:after="120" w:line="240" w:lineRule="auto"/>
        <w:jc w:val="both"/>
        <w:rPr>
          <w:rFonts w:cs="Segoe UI"/>
          <w:lang w:eastAsia="pl-PL"/>
        </w:rPr>
      </w:pPr>
      <w:r w:rsidRPr="001D0DD1">
        <w:rPr>
          <w:rFonts w:cs="Segoe UI"/>
          <w:lang w:eastAsia="pl-PL"/>
        </w:rPr>
        <w:lastRenderedPageBreak/>
        <w:t>utrata albo fizyczne zniszczenie, uszkodzenie maszyny, uniemożliwiające dalsze spełnianie zamierzonych funkcji i powodujące konieczność naprawy bądź wymiany.</w:t>
      </w:r>
    </w:p>
    <w:p w14:paraId="37129549" w14:textId="77777777" w:rsidR="00AD0EDB" w:rsidRPr="001D0DD1" w:rsidRDefault="00AD0EDB" w:rsidP="00AD0EDB">
      <w:pPr>
        <w:spacing w:after="120" w:line="240" w:lineRule="auto"/>
        <w:jc w:val="both"/>
        <w:rPr>
          <w:rFonts w:cs="Segoe UI"/>
          <w:lang w:eastAsia="pl-PL"/>
        </w:rPr>
      </w:pPr>
      <w:r w:rsidRPr="001D0DD1">
        <w:rPr>
          <w:rFonts w:cs="Segoe UI"/>
          <w:lang w:eastAsia="pl-PL"/>
        </w:rPr>
        <w:t>Ochrona ubezpieczeniowa zostaje rozszerzona o szkody w mieniu transportowanym na miejsce wykonywania pracy drogą lądową na terytorium RP oraz</w:t>
      </w:r>
      <w:r>
        <w:rPr>
          <w:rFonts w:cs="Segoe UI"/>
          <w:lang w:eastAsia="pl-PL"/>
        </w:rPr>
        <w:t xml:space="preserve"> w związku z</w:t>
      </w:r>
      <w:r w:rsidRPr="001D0DD1">
        <w:rPr>
          <w:rFonts w:cs="Segoe UI"/>
          <w:lang w:eastAsia="pl-PL"/>
        </w:rPr>
        <w:t xml:space="preserve"> poruszaniem się poza miejscem ubezpieczenia z limitem odpowiedzialności równym sumie ubezpieczenia każdej maszyny. </w:t>
      </w:r>
    </w:p>
    <w:p w14:paraId="5EF5F58C" w14:textId="77777777" w:rsidR="00AD0EDB" w:rsidRPr="001D0DD1" w:rsidRDefault="00AD0EDB" w:rsidP="00AD0EDB">
      <w:pPr>
        <w:spacing w:after="120" w:line="240" w:lineRule="auto"/>
        <w:jc w:val="both"/>
        <w:rPr>
          <w:rFonts w:cs="Segoe UI"/>
          <w:b/>
          <w:lang w:eastAsia="pl-PL"/>
        </w:rPr>
      </w:pPr>
      <w:r w:rsidRPr="001D0DD1">
        <w:rPr>
          <w:rFonts w:cs="Segoe UI"/>
          <w:lang w:eastAsia="pl-PL"/>
        </w:rPr>
        <w:t>Ubezpieczyciel pokryje również szkody w maszynach przystosowanych do samoczynnego poruszania się po drogach publicznych na terenie RP, powstałe wskutek zdarzeń losowych oraz wypadku maszyny, rozumianego jako nagłe działanie siły mechanicznej w momencie zetknięcia się przedmiotu ubezpieczenia z osobami, zwierzętami, pojazdami i innych przedmiotami.</w:t>
      </w:r>
    </w:p>
    <w:p w14:paraId="1CD9E882" w14:textId="77777777" w:rsidR="00AD0EDB" w:rsidRPr="001D0DD1" w:rsidRDefault="00AD0EDB" w:rsidP="00AD0EDB">
      <w:pPr>
        <w:spacing w:after="120" w:line="240" w:lineRule="auto"/>
        <w:jc w:val="both"/>
        <w:rPr>
          <w:rFonts w:cs="Segoe UI"/>
          <w:lang w:eastAsia="pl-PL"/>
        </w:rPr>
      </w:pPr>
      <w:r w:rsidRPr="001D0DD1">
        <w:rPr>
          <w:rFonts w:cs="Segoe UI"/>
          <w:lang w:eastAsia="pl-PL"/>
        </w:rPr>
        <w:t>Ubezpieczone maszyny i urządzenia są objęte ochroną od szkód powstałych na skutek akcji ratowniczej prowadzonej w związku ze zdarzeniami losowymi o charakterze nagłym i niespodziewanym. W przypadku wystąpienia zdarzenia losowego objętego ochroną ubezpieczeniową Ubezpieczyciel zwraca Ubezpieczonemu koszty poniesione w celu ratowania przedmiotu ubezpieczenia oraz zapobieżenia szkodzie lub zmniejszenia jej rozmiarów, jeżeli te środki były celowe, chociażby okazały się bezskuteczne. Powyższe koszty są zwracane nawet, jeżeli nie wystąpiła szkoda w ubezpieczonym mieniu.</w:t>
      </w:r>
    </w:p>
    <w:p w14:paraId="6EB9853C" w14:textId="77777777" w:rsidR="00AD0EDB" w:rsidRPr="008F72FB" w:rsidRDefault="00AD0EDB" w:rsidP="00AD0EDB">
      <w:pPr>
        <w:jc w:val="both"/>
        <w:rPr>
          <w:rFonts w:cs="Segoe UI"/>
          <w:szCs w:val="20"/>
          <w:u w:val="single"/>
        </w:rPr>
      </w:pPr>
      <w:r w:rsidRPr="0061061B">
        <w:rPr>
          <w:rFonts w:cs="Segoe UI"/>
          <w:szCs w:val="20"/>
        </w:rPr>
        <w:t xml:space="preserve">Zakres ochrony zostaje rozszerzony o szkody wynikające z awarii maszyn ubezpieczanych w ramach przedmiotowego ubezpieczenia (CPM). </w:t>
      </w:r>
      <w:r w:rsidRPr="008F72FB">
        <w:rPr>
          <w:rFonts w:cs="Segoe UI"/>
          <w:szCs w:val="20"/>
          <w:u w:val="single"/>
        </w:rPr>
        <w:t xml:space="preserve">Limit odpowiedzialności 100 000,00 zł. </w:t>
      </w:r>
    </w:p>
    <w:p w14:paraId="5E394FF9" w14:textId="77777777" w:rsidR="00AD0EDB" w:rsidRDefault="00AD0EDB" w:rsidP="00AD0EDB">
      <w:pPr>
        <w:jc w:val="both"/>
        <w:rPr>
          <w:rFonts w:cs="Segoe UI"/>
          <w:szCs w:val="20"/>
        </w:rPr>
      </w:pPr>
      <w:r w:rsidRPr="0061061B">
        <w:rPr>
          <w:rFonts w:cs="Segoe UI"/>
          <w:szCs w:val="20"/>
        </w:rPr>
        <w:t xml:space="preserve">Maszyny mogą znajdować się na terenie nieogrodzonym, jeśli jest to związane z prowadzonymi pracami kontraktowymi. Maszyny pozostawione na terenie nieogrodzonym będą zamknięte (o ile są zamykane na klucz), przez co nie będzie możliwe dostanie się do ich wnętrza bez użycia siły celem pokonania zabezpieczeń. </w:t>
      </w:r>
    </w:p>
    <w:p w14:paraId="3AE3D93D" w14:textId="4932B261" w:rsidR="00AD0EDB" w:rsidRDefault="00AD0EDB" w:rsidP="00AD0EDB">
      <w:pPr>
        <w:spacing w:line="240" w:lineRule="auto"/>
        <w:jc w:val="both"/>
        <w:rPr>
          <w:rFonts w:cs="Segoe UI"/>
          <w:lang w:eastAsia="pl-PL"/>
        </w:rPr>
      </w:pPr>
      <w:r w:rsidRPr="0061061B">
        <w:rPr>
          <w:rFonts w:cs="Segoe UI"/>
          <w:lang w:eastAsia="pl-PL"/>
        </w:rPr>
        <w:t xml:space="preserve">Suma ubezpieczenia: </w:t>
      </w:r>
      <w:r w:rsidR="00434D71">
        <w:rPr>
          <w:rFonts w:cs="Segoe UI"/>
          <w:lang w:eastAsia="pl-PL"/>
        </w:rPr>
        <w:t>13 005 650,00</w:t>
      </w:r>
      <w:r w:rsidRPr="0061061B">
        <w:rPr>
          <w:rFonts w:cs="Segoe UI"/>
          <w:lang w:eastAsia="pl-PL"/>
        </w:rPr>
        <w:t xml:space="preserve"> zł</w:t>
      </w:r>
      <w:r w:rsidRPr="001D0DD1">
        <w:rPr>
          <w:rFonts w:cs="Segoe UI"/>
          <w:lang w:eastAsia="pl-PL"/>
        </w:rPr>
        <w:t xml:space="preserve"> </w:t>
      </w:r>
    </w:p>
    <w:p w14:paraId="1DD2E53F" w14:textId="0419E282" w:rsidR="00B00880" w:rsidRPr="00960410" w:rsidRDefault="00B00880" w:rsidP="00B00880">
      <w:pPr>
        <w:spacing w:after="0" w:line="240" w:lineRule="auto"/>
        <w:jc w:val="both"/>
        <w:rPr>
          <w:rFonts w:cs="Segoe UI"/>
        </w:rPr>
      </w:pPr>
      <w:r w:rsidRPr="00960410">
        <w:rPr>
          <w:rFonts w:cs="Segoe UI"/>
        </w:rPr>
        <w:t xml:space="preserve">Dla szkód powstałych w wyniku pożaru, wybuchu, dymu, sadzy wprowadza się limit odpowiedzialności w wysokości </w:t>
      </w:r>
      <w:r w:rsidR="00AB1B7B">
        <w:rPr>
          <w:rFonts w:cs="Segoe UI"/>
          <w:b/>
          <w:bCs/>
        </w:rPr>
        <w:t>2</w:t>
      </w:r>
      <w:r w:rsidRPr="00960410">
        <w:rPr>
          <w:rFonts w:cs="Segoe UI"/>
          <w:b/>
          <w:bCs/>
        </w:rPr>
        <w:t xml:space="preserve"> 000 000,00 zł na jedno i </w:t>
      </w:r>
      <w:r w:rsidR="00AB1B7B">
        <w:rPr>
          <w:rFonts w:cs="Segoe UI"/>
          <w:b/>
          <w:bCs/>
        </w:rPr>
        <w:t xml:space="preserve">5 000 000,00 zł </w:t>
      </w:r>
      <w:r w:rsidRPr="00960410">
        <w:rPr>
          <w:rFonts w:cs="Segoe UI"/>
          <w:b/>
          <w:bCs/>
        </w:rPr>
        <w:t>wszystkie zdarzenia w okresie rozliczeniowym/polisowym.</w:t>
      </w:r>
    </w:p>
    <w:p w14:paraId="3DB32D05" w14:textId="77777777" w:rsidR="00B00880" w:rsidRDefault="00B00880" w:rsidP="00AD0EDB">
      <w:pPr>
        <w:spacing w:line="240" w:lineRule="auto"/>
        <w:jc w:val="both"/>
        <w:rPr>
          <w:rFonts w:cs="Segoe UI"/>
          <w:lang w:eastAsia="pl-PL"/>
        </w:rPr>
      </w:pPr>
    </w:p>
    <w:p w14:paraId="5211BD7E" w14:textId="77777777" w:rsidR="00AD0EDB" w:rsidRPr="00F76BBE" w:rsidRDefault="00AD0EDB" w:rsidP="00AD0EDB">
      <w:pPr>
        <w:jc w:val="both"/>
        <w:rPr>
          <w:rFonts w:eastAsia="Times New Roman" w:cs="Segoe UI"/>
          <w:b/>
          <w:bCs/>
          <w:color w:val="043E71"/>
          <w:szCs w:val="26"/>
          <w:lang w:eastAsia="pl-PL"/>
        </w:rPr>
      </w:pPr>
      <w:r w:rsidRPr="00F76BBE">
        <w:rPr>
          <w:rFonts w:eastAsia="Times New Roman" w:cs="Segoe UI"/>
          <w:b/>
          <w:bCs/>
          <w:color w:val="043E71"/>
          <w:szCs w:val="26"/>
          <w:lang w:eastAsia="pl-PL"/>
        </w:rPr>
        <w:t>Klauzula 401a Transport lądowy i samodzielne poruszanie się poza miejscem ubezpieczenia:</w:t>
      </w:r>
    </w:p>
    <w:p w14:paraId="0D9F7DCB" w14:textId="77777777" w:rsidR="00AD0EDB" w:rsidRPr="00AC693A" w:rsidRDefault="00AD0EDB" w:rsidP="00AD0EDB">
      <w:pPr>
        <w:jc w:val="both"/>
        <w:rPr>
          <w:rFonts w:cs="Segoe UI"/>
          <w:szCs w:val="20"/>
        </w:rPr>
      </w:pPr>
      <w:r w:rsidRPr="00AC693A">
        <w:rPr>
          <w:rFonts w:cs="Segoe UI"/>
          <w:szCs w:val="20"/>
        </w:rPr>
        <w:t>1. Z zachowaniem pozostałych, niezmienionych niniejszą Klauzulą postanowień umowy ubezpieczenia strony uzgodniły, że Ubezpieczyciel rozszerza zakres ochrony ubezpieczeniowej o szkody</w:t>
      </w:r>
      <w:r>
        <w:rPr>
          <w:rFonts w:cs="Segoe UI"/>
          <w:szCs w:val="20"/>
        </w:rPr>
        <w:t xml:space="preserve"> </w:t>
      </w:r>
      <w:r w:rsidRPr="00AC693A">
        <w:rPr>
          <w:rFonts w:cs="Segoe UI"/>
          <w:szCs w:val="20"/>
        </w:rPr>
        <w:t>w</w:t>
      </w:r>
      <w:r>
        <w:rPr>
          <w:rFonts w:cs="Segoe UI"/>
          <w:szCs w:val="20"/>
        </w:rPr>
        <w:t xml:space="preserve"> </w:t>
      </w:r>
      <w:r w:rsidRPr="00AC693A">
        <w:rPr>
          <w:rFonts w:cs="Segoe UI"/>
          <w:szCs w:val="20"/>
        </w:rPr>
        <w:t>ubezpieczonych</w:t>
      </w:r>
      <w:r>
        <w:rPr>
          <w:rFonts w:cs="Segoe UI"/>
          <w:szCs w:val="20"/>
        </w:rPr>
        <w:t xml:space="preserve"> </w:t>
      </w:r>
      <w:r w:rsidRPr="00AC693A">
        <w:rPr>
          <w:rFonts w:cs="Segoe UI"/>
          <w:szCs w:val="20"/>
        </w:rPr>
        <w:t xml:space="preserve">przedmiotach powstałe podczas transportu lądowego lub samodzielnego poruszania się poza placami budów lub miejscami składowania wskutek jednego lub kilku spośród następujących zdarzeń, na terenie Unii Europejskiej:  </w:t>
      </w:r>
    </w:p>
    <w:p w14:paraId="3AA98141" w14:textId="77777777" w:rsidR="00AD0EDB" w:rsidRPr="00AC693A" w:rsidRDefault="00AD0EDB" w:rsidP="00AD0EDB">
      <w:pPr>
        <w:jc w:val="both"/>
        <w:rPr>
          <w:rFonts w:cs="Segoe UI"/>
          <w:szCs w:val="20"/>
        </w:rPr>
      </w:pPr>
      <w:r w:rsidRPr="00AC693A">
        <w:rPr>
          <w:rFonts w:cs="Segoe UI"/>
          <w:szCs w:val="20"/>
        </w:rPr>
        <w:t xml:space="preserve">1) wypadek,  </w:t>
      </w:r>
    </w:p>
    <w:p w14:paraId="13D07069" w14:textId="77777777" w:rsidR="00AD0EDB" w:rsidRPr="00AC693A" w:rsidRDefault="00AD0EDB" w:rsidP="00AD0EDB">
      <w:pPr>
        <w:jc w:val="both"/>
        <w:rPr>
          <w:rFonts w:cs="Segoe UI"/>
          <w:szCs w:val="20"/>
        </w:rPr>
      </w:pPr>
      <w:r w:rsidRPr="00AC693A">
        <w:rPr>
          <w:rFonts w:cs="Segoe UI"/>
          <w:szCs w:val="20"/>
        </w:rPr>
        <w:t xml:space="preserve">2) powódź,  </w:t>
      </w:r>
    </w:p>
    <w:p w14:paraId="3E751ECC" w14:textId="77777777" w:rsidR="00AD0EDB" w:rsidRPr="00AC693A" w:rsidRDefault="00AD0EDB" w:rsidP="00AD0EDB">
      <w:pPr>
        <w:jc w:val="both"/>
        <w:rPr>
          <w:rFonts w:cs="Segoe UI"/>
          <w:szCs w:val="20"/>
        </w:rPr>
      </w:pPr>
      <w:r w:rsidRPr="00AC693A">
        <w:rPr>
          <w:rFonts w:cs="Segoe UI"/>
          <w:szCs w:val="20"/>
        </w:rPr>
        <w:t xml:space="preserve">3) trzęsienie ziemi,  </w:t>
      </w:r>
    </w:p>
    <w:p w14:paraId="2E2B49DC" w14:textId="77777777" w:rsidR="00AD0EDB" w:rsidRPr="00AC693A" w:rsidRDefault="00AD0EDB" w:rsidP="00AD0EDB">
      <w:pPr>
        <w:jc w:val="both"/>
        <w:rPr>
          <w:rFonts w:cs="Segoe UI"/>
          <w:szCs w:val="20"/>
        </w:rPr>
      </w:pPr>
      <w:r w:rsidRPr="00AC693A">
        <w:rPr>
          <w:rFonts w:cs="Segoe UI"/>
          <w:szCs w:val="20"/>
        </w:rPr>
        <w:t xml:space="preserve">4) zalanie,  </w:t>
      </w:r>
    </w:p>
    <w:p w14:paraId="4DBD36EA" w14:textId="77777777" w:rsidR="00AD0EDB" w:rsidRPr="00AC693A" w:rsidRDefault="00AD0EDB" w:rsidP="00AD0EDB">
      <w:pPr>
        <w:jc w:val="both"/>
        <w:rPr>
          <w:rFonts w:cs="Segoe UI"/>
          <w:szCs w:val="20"/>
        </w:rPr>
      </w:pPr>
      <w:r w:rsidRPr="00AC693A">
        <w:rPr>
          <w:rFonts w:cs="Segoe UI"/>
          <w:szCs w:val="20"/>
        </w:rPr>
        <w:t xml:space="preserve">5) osunięcie lub zapadnięcie się ziemi,  </w:t>
      </w:r>
    </w:p>
    <w:p w14:paraId="6EF09F79" w14:textId="77777777" w:rsidR="00AD0EDB" w:rsidRPr="00AC693A" w:rsidRDefault="00AD0EDB" w:rsidP="00AD0EDB">
      <w:pPr>
        <w:jc w:val="both"/>
        <w:rPr>
          <w:rFonts w:cs="Segoe UI"/>
          <w:szCs w:val="20"/>
        </w:rPr>
      </w:pPr>
      <w:r w:rsidRPr="00AC693A">
        <w:rPr>
          <w:rFonts w:cs="Segoe UI"/>
          <w:szCs w:val="20"/>
        </w:rPr>
        <w:t xml:space="preserve">6) rozbój,  </w:t>
      </w:r>
    </w:p>
    <w:p w14:paraId="2022D773" w14:textId="77777777" w:rsidR="00AD0EDB" w:rsidRPr="00AC693A" w:rsidRDefault="00AD0EDB" w:rsidP="00AD0EDB">
      <w:pPr>
        <w:jc w:val="both"/>
        <w:rPr>
          <w:rFonts w:cs="Segoe UI"/>
          <w:szCs w:val="20"/>
        </w:rPr>
      </w:pPr>
      <w:r w:rsidRPr="00AC693A">
        <w:rPr>
          <w:rFonts w:cs="Segoe UI"/>
          <w:szCs w:val="20"/>
        </w:rPr>
        <w:lastRenderedPageBreak/>
        <w:t xml:space="preserve">7) pożar.  </w:t>
      </w:r>
    </w:p>
    <w:p w14:paraId="73B01F3B" w14:textId="77777777" w:rsidR="00AD0EDB" w:rsidRPr="00AC693A" w:rsidRDefault="00AD0EDB" w:rsidP="00AD0EDB">
      <w:pPr>
        <w:jc w:val="both"/>
        <w:rPr>
          <w:rFonts w:cs="Segoe UI"/>
          <w:szCs w:val="20"/>
        </w:rPr>
      </w:pPr>
      <w:r w:rsidRPr="00AC693A">
        <w:rPr>
          <w:rFonts w:cs="Segoe UI"/>
          <w:szCs w:val="20"/>
        </w:rPr>
        <w:t xml:space="preserve">2. Szkody w transporcie drogą powietrzną lub wodną są wyłączone z zakresu ubezpieczenia.  </w:t>
      </w:r>
    </w:p>
    <w:p w14:paraId="46AB0D13" w14:textId="77777777" w:rsidR="00AD0EDB" w:rsidRPr="00AC693A" w:rsidRDefault="00AD0EDB" w:rsidP="00AD0EDB">
      <w:pPr>
        <w:jc w:val="both"/>
        <w:rPr>
          <w:rFonts w:cs="Segoe UI"/>
          <w:szCs w:val="20"/>
        </w:rPr>
      </w:pPr>
      <w:r w:rsidRPr="00AC693A">
        <w:rPr>
          <w:rFonts w:cs="Segoe UI"/>
          <w:szCs w:val="20"/>
        </w:rPr>
        <w:t xml:space="preserve">3. Dla potrzeb niniejszej umowy ubezpieczenia przyjmuje się, że pojęcia niezdefiniowane w OWU, o których mowa w ust. 1 oznaczają:  </w:t>
      </w:r>
    </w:p>
    <w:p w14:paraId="2B216872" w14:textId="77777777" w:rsidR="00AD0EDB" w:rsidRPr="00AC693A" w:rsidRDefault="00AD0EDB" w:rsidP="00AD0EDB">
      <w:pPr>
        <w:jc w:val="both"/>
        <w:rPr>
          <w:rFonts w:cs="Segoe UI"/>
          <w:szCs w:val="20"/>
        </w:rPr>
      </w:pPr>
      <w:r w:rsidRPr="00AC693A">
        <w:rPr>
          <w:rFonts w:cs="Segoe UI"/>
          <w:szCs w:val="20"/>
        </w:rPr>
        <w:t xml:space="preserve">1) powódź – zalanie terenów wskutek podniesienia się wody w korytach wód płynących i stojących; za powódź uważa się również zalanie terenów w wyniku deszczu nawalnego lub spływu wód po zboczach lub stokach na terenach górskich i falistych,  </w:t>
      </w:r>
    </w:p>
    <w:p w14:paraId="3BB0AF63" w14:textId="77777777" w:rsidR="00AD0EDB" w:rsidRPr="00AC693A" w:rsidRDefault="00AD0EDB" w:rsidP="00AD0EDB">
      <w:pPr>
        <w:jc w:val="both"/>
        <w:rPr>
          <w:rFonts w:cs="Segoe UI"/>
          <w:szCs w:val="20"/>
        </w:rPr>
      </w:pPr>
      <w:r w:rsidRPr="00AC693A">
        <w:rPr>
          <w:rFonts w:cs="Segoe UI"/>
          <w:szCs w:val="20"/>
        </w:rPr>
        <w:t xml:space="preserve">2)  zalanie – szkoda powstała wskutek deszczu nawalnego, </w:t>
      </w:r>
      <w:r>
        <w:rPr>
          <w:rFonts w:cs="Segoe UI"/>
          <w:szCs w:val="20"/>
        </w:rPr>
        <w:t>z</w:t>
      </w:r>
      <w:r w:rsidRPr="00AC693A">
        <w:rPr>
          <w:rFonts w:cs="Segoe UI"/>
          <w:szCs w:val="20"/>
        </w:rPr>
        <w:t xml:space="preserve">a który uważa się opad deszczu o współczynniku wydajności co najmniej 4, który ustala się na podstawie danych pomiarowych </w:t>
      </w:r>
      <w:proofErr w:type="spellStart"/>
      <w:r w:rsidRPr="00AC693A">
        <w:rPr>
          <w:rFonts w:cs="Segoe UI"/>
          <w:szCs w:val="20"/>
        </w:rPr>
        <w:t>IMiGW</w:t>
      </w:r>
      <w:proofErr w:type="spellEnd"/>
      <w:r w:rsidRPr="00AC693A">
        <w:rPr>
          <w:rFonts w:cs="Segoe UI"/>
          <w:szCs w:val="20"/>
        </w:rPr>
        <w:t xml:space="preserve">. W </w:t>
      </w:r>
      <w:r>
        <w:rPr>
          <w:rFonts w:cs="Segoe UI"/>
          <w:szCs w:val="20"/>
        </w:rPr>
        <w:t>p</w:t>
      </w:r>
      <w:r w:rsidRPr="00AC693A">
        <w:rPr>
          <w:rFonts w:cs="Segoe UI"/>
          <w:szCs w:val="20"/>
        </w:rPr>
        <w:t xml:space="preserve">rzypadku braku stacji pomiarowej </w:t>
      </w:r>
      <w:proofErr w:type="spellStart"/>
      <w:r w:rsidRPr="00AC693A">
        <w:rPr>
          <w:rFonts w:cs="Segoe UI"/>
          <w:szCs w:val="20"/>
        </w:rPr>
        <w:t>IMiGW</w:t>
      </w:r>
      <w:proofErr w:type="spellEnd"/>
      <w:r w:rsidRPr="00AC693A">
        <w:rPr>
          <w:rFonts w:cs="Segoe UI"/>
          <w:szCs w:val="20"/>
        </w:rPr>
        <w:t xml:space="preserve"> w najbliższym sąsiedztwie miejsca szkody, bierze się pod uwagę stan faktyczny i rozmiar szkód w miejscu ich powstania, świadczące wyraźnie o działaniu deszczu </w:t>
      </w:r>
      <w:r>
        <w:rPr>
          <w:rFonts w:cs="Segoe UI"/>
          <w:szCs w:val="20"/>
        </w:rPr>
        <w:t>n</w:t>
      </w:r>
      <w:r w:rsidRPr="00AC693A">
        <w:rPr>
          <w:rFonts w:cs="Segoe UI"/>
          <w:szCs w:val="20"/>
        </w:rPr>
        <w:t xml:space="preserve">awalnego,  </w:t>
      </w:r>
    </w:p>
    <w:p w14:paraId="044537DE" w14:textId="77777777" w:rsidR="00AD0EDB" w:rsidRPr="00AC693A" w:rsidRDefault="00AD0EDB" w:rsidP="00AD0EDB">
      <w:pPr>
        <w:jc w:val="both"/>
        <w:rPr>
          <w:rFonts w:cs="Segoe UI"/>
          <w:szCs w:val="20"/>
        </w:rPr>
      </w:pPr>
      <w:r w:rsidRPr="00AC693A">
        <w:rPr>
          <w:rFonts w:cs="Segoe UI"/>
          <w:szCs w:val="20"/>
        </w:rPr>
        <w:t xml:space="preserve">3) zapadanie się ziemi lub skał – obniżenie się terenu z powodu zawalenia się podziemnych pustych przestrzeni w gruncie,  </w:t>
      </w:r>
    </w:p>
    <w:p w14:paraId="6E7CFD63" w14:textId="77777777" w:rsidR="00AD0EDB" w:rsidRPr="00AC693A" w:rsidRDefault="00AD0EDB" w:rsidP="00AD0EDB">
      <w:pPr>
        <w:jc w:val="both"/>
        <w:rPr>
          <w:rFonts w:cs="Segoe UI"/>
          <w:szCs w:val="20"/>
        </w:rPr>
      </w:pPr>
      <w:r w:rsidRPr="00AC693A">
        <w:rPr>
          <w:rFonts w:cs="Segoe UI"/>
          <w:szCs w:val="20"/>
        </w:rPr>
        <w:t xml:space="preserve">4) osuwanie się ziemi lub skał – ruchy ziemi na stokach, nie spowodowane działalnością ludzką,  </w:t>
      </w:r>
    </w:p>
    <w:p w14:paraId="4C11B294" w14:textId="77777777" w:rsidR="00AD0EDB" w:rsidRPr="00AC693A" w:rsidRDefault="00AD0EDB" w:rsidP="00AD0EDB">
      <w:pPr>
        <w:jc w:val="both"/>
        <w:rPr>
          <w:rFonts w:cs="Segoe UI"/>
          <w:szCs w:val="20"/>
        </w:rPr>
      </w:pPr>
      <w:r w:rsidRPr="00AC693A">
        <w:rPr>
          <w:rFonts w:cs="Segoe UI"/>
          <w:szCs w:val="20"/>
        </w:rPr>
        <w:t xml:space="preserve">5) pożar – działanie ognia, który przedostał się poza palenisko lub powstał bez paleniska i rozszerzył się o własnej sile,  </w:t>
      </w:r>
    </w:p>
    <w:p w14:paraId="5DFCBC18" w14:textId="77777777" w:rsidR="00AD0EDB" w:rsidRPr="00AC693A" w:rsidRDefault="00AD0EDB" w:rsidP="00AD0EDB">
      <w:pPr>
        <w:jc w:val="both"/>
        <w:rPr>
          <w:rFonts w:cs="Segoe UI"/>
          <w:szCs w:val="20"/>
        </w:rPr>
      </w:pPr>
      <w:r w:rsidRPr="00AC693A">
        <w:rPr>
          <w:rFonts w:cs="Segoe UI"/>
          <w:szCs w:val="20"/>
        </w:rPr>
        <w:t>6) wypadek – zderzenie się środka transportu przewożącego przedmioty ubezpieczenia albo przedmiotu ubezpieczenia poruszającego się o własnych siłach z osobami, przedmiotami</w:t>
      </w:r>
      <w:r>
        <w:rPr>
          <w:rFonts w:cs="Segoe UI"/>
          <w:szCs w:val="20"/>
        </w:rPr>
        <w:t xml:space="preserve"> </w:t>
      </w:r>
      <w:r w:rsidRPr="00AC693A">
        <w:rPr>
          <w:rFonts w:cs="Segoe UI"/>
          <w:szCs w:val="20"/>
        </w:rPr>
        <w:t xml:space="preserve">lub </w:t>
      </w:r>
      <w:r>
        <w:rPr>
          <w:rFonts w:cs="Segoe UI"/>
          <w:szCs w:val="20"/>
        </w:rPr>
        <w:t>zw</w:t>
      </w:r>
      <w:r w:rsidRPr="00AC693A">
        <w:rPr>
          <w:rFonts w:cs="Segoe UI"/>
          <w:szCs w:val="20"/>
        </w:rPr>
        <w:t xml:space="preserve">ierzętami, przewrócenie lub spadnięcie.  </w:t>
      </w:r>
    </w:p>
    <w:p w14:paraId="43C8C6E0" w14:textId="77777777" w:rsidR="00AD0EDB" w:rsidRPr="00AC693A" w:rsidRDefault="00AD0EDB" w:rsidP="00AD0EDB">
      <w:pPr>
        <w:jc w:val="both"/>
        <w:rPr>
          <w:rFonts w:cs="Segoe UI"/>
          <w:szCs w:val="20"/>
        </w:rPr>
      </w:pPr>
      <w:r w:rsidRPr="00AC693A">
        <w:rPr>
          <w:rFonts w:cs="Segoe UI"/>
          <w:szCs w:val="20"/>
        </w:rPr>
        <w:t>4.  Ubezpieczyciel wypłaci odszkodowanie za szkody powstałe podczas przewożenia przedmiotu ubezpieczenia pod warunkiem, że ubezpieczone mienie było</w:t>
      </w:r>
      <w:r>
        <w:rPr>
          <w:rFonts w:cs="Segoe UI"/>
          <w:szCs w:val="20"/>
        </w:rPr>
        <w:t xml:space="preserve"> </w:t>
      </w:r>
      <w:r w:rsidRPr="00AC693A">
        <w:rPr>
          <w:rFonts w:cs="Segoe UI"/>
          <w:szCs w:val="20"/>
        </w:rPr>
        <w:t xml:space="preserve">w momencie szkody profesjonalnie zabezpieczone i przygotowane do transportu, łącznie z czynnościami sztauerskimi (tzn. sposobem rozmieszczenia i zamocowania przedmiotów na środku transportu).  </w:t>
      </w:r>
    </w:p>
    <w:p w14:paraId="08825745" w14:textId="77777777" w:rsidR="00AD0EDB" w:rsidRPr="00AC693A" w:rsidRDefault="00AD0EDB" w:rsidP="00AD0EDB">
      <w:pPr>
        <w:jc w:val="both"/>
        <w:rPr>
          <w:rFonts w:cs="Segoe UI"/>
          <w:szCs w:val="20"/>
        </w:rPr>
      </w:pPr>
      <w:r w:rsidRPr="00AC693A">
        <w:rPr>
          <w:rFonts w:cs="Segoe UI"/>
          <w:szCs w:val="20"/>
        </w:rPr>
        <w:t>5. Maksymalna wartość przedmiotów przewożonych na jednym środku transportu nie może przekraczać limitu odpowiedzialności wynoszącego</w:t>
      </w:r>
      <w:r w:rsidRPr="008755D0">
        <w:rPr>
          <w:rFonts w:cs="Segoe UI"/>
          <w:b/>
          <w:bCs/>
          <w:szCs w:val="20"/>
        </w:rPr>
        <w:t xml:space="preserve"> 200 000 zł.  </w:t>
      </w:r>
    </w:p>
    <w:p w14:paraId="0B5AA805" w14:textId="77777777" w:rsidR="00AD0EDB" w:rsidRPr="00F76BBE" w:rsidRDefault="00AD0EDB" w:rsidP="00AD0EDB">
      <w:pPr>
        <w:spacing w:line="256" w:lineRule="exact"/>
        <w:jc w:val="both"/>
        <w:rPr>
          <w:rFonts w:eastAsia="Times New Roman" w:cs="Segoe UI"/>
          <w:b/>
          <w:bCs/>
          <w:color w:val="043E71"/>
          <w:szCs w:val="26"/>
          <w:lang w:eastAsia="pl-PL"/>
        </w:rPr>
      </w:pPr>
      <w:r w:rsidRPr="00F76BBE">
        <w:rPr>
          <w:rFonts w:eastAsia="Times New Roman" w:cs="Segoe UI"/>
          <w:b/>
          <w:bCs/>
          <w:color w:val="043E71"/>
          <w:szCs w:val="26"/>
          <w:lang w:eastAsia="pl-PL"/>
        </w:rPr>
        <w:t xml:space="preserve">Klauzula zabezpieczeń przeciwkradzieżowych  </w:t>
      </w:r>
    </w:p>
    <w:p w14:paraId="2FEC72E7" w14:textId="77777777" w:rsidR="00AD0EDB" w:rsidRPr="008755D0" w:rsidRDefault="00AD0EDB" w:rsidP="00AD0EDB">
      <w:pPr>
        <w:tabs>
          <w:tab w:val="left" w:pos="1953"/>
          <w:tab w:val="left" w:pos="3126"/>
          <w:tab w:val="left" w:pos="4514"/>
          <w:tab w:val="left" w:pos="5961"/>
          <w:tab w:val="left" w:pos="6316"/>
          <w:tab w:val="left" w:pos="7138"/>
          <w:tab w:val="left" w:pos="8743"/>
        </w:tabs>
        <w:spacing w:line="266" w:lineRule="exact"/>
        <w:jc w:val="both"/>
        <w:rPr>
          <w:rFonts w:cs="Segoe UI"/>
          <w:szCs w:val="20"/>
        </w:rPr>
      </w:pPr>
      <w:r w:rsidRPr="008755D0">
        <w:rPr>
          <w:rFonts w:cs="Segoe UI"/>
          <w:szCs w:val="20"/>
        </w:rPr>
        <w:t>W maszynach budowlanych składowanych w terenie nieogrodzonym i niedozorowanym Ubezpieczyciel udziela ochrony ubezpieczeniowej od</w:t>
      </w:r>
      <w:r w:rsidRPr="008755D0">
        <w:rPr>
          <w:rFonts w:cs="Segoe UI"/>
          <w:spacing w:val="1"/>
          <w:szCs w:val="20"/>
        </w:rPr>
        <w:t xml:space="preserve"> </w:t>
      </w:r>
      <w:r w:rsidRPr="008755D0">
        <w:rPr>
          <w:rFonts w:cs="Segoe UI"/>
          <w:szCs w:val="20"/>
        </w:rPr>
        <w:t>szkód</w:t>
      </w:r>
      <w:r w:rsidRPr="008755D0">
        <w:rPr>
          <w:rFonts w:cs="Segoe UI"/>
          <w:spacing w:val="1"/>
          <w:szCs w:val="20"/>
        </w:rPr>
        <w:t xml:space="preserve"> </w:t>
      </w:r>
      <w:r w:rsidRPr="008755D0">
        <w:rPr>
          <w:rFonts w:cs="Segoe UI"/>
          <w:szCs w:val="20"/>
        </w:rPr>
        <w:t>spowodowanych</w:t>
      </w:r>
      <w:r w:rsidRPr="008755D0">
        <w:rPr>
          <w:rFonts w:cs="Segoe UI"/>
          <w:spacing w:val="3"/>
          <w:szCs w:val="20"/>
        </w:rPr>
        <w:t xml:space="preserve"> </w:t>
      </w:r>
      <w:r w:rsidRPr="008755D0">
        <w:rPr>
          <w:rFonts w:cs="Segoe UI"/>
          <w:szCs w:val="20"/>
        </w:rPr>
        <w:t>wskutek</w:t>
      </w:r>
      <w:r w:rsidRPr="008755D0">
        <w:rPr>
          <w:rFonts w:cs="Segoe UI"/>
          <w:spacing w:val="3"/>
          <w:szCs w:val="20"/>
        </w:rPr>
        <w:t xml:space="preserve"> </w:t>
      </w:r>
      <w:r w:rsidRPr="008755D0">
        <w:rPr>
          <w:rFonts w:cs="Segoe UI"/>
          <w:szCs w:val="20"/>
        </w:rPr>
        <w:t xml:space="preserve">kradzieży z włamaniem pod warunkiem istnienia dodatkowych, sprawnych technicznie zabezpieczeń takich jak co najmniej:  </w:t>
      </w:r>
    </w:p>
    <w:p w14:paraId="1D00CC68" w14:textId="77777777" w:rsidR="00AD0EDB" w:rsidRPr="008755D0" w:rsidRDefault="00AD0EDB" w:rsidP="00AD0EDB">
      <w:pPr>
        <w:spacing w:line="256" w:lineRule="exact"/>
        <w:jc w:val="both"/>
        <w:rPr>
          <w:rFonts w:cs="Segoe UI"/>
          <w:szCs w:val="20"/>
        </w:rPr>
      </w:pPr>
      <w:r w:rsidRPr="008755D0">
        <w:rPr>
          <w:rFonts w:cs="Segoe UI"/>
          <w:szCs w:val="20"/>
        </w:rPr>
        <w:t>1)</w:t>
      </w:r>
      <w:r w:rsidRPr="008755D0">
        <w:rPr>
          <w:rFonts w:cs="Segoe UI"/>
          <w:spacing w:val="43"/>
          <w:szCs w:val="20"/>
        </w:rPr>
        <w:t xml:space="preserve">  </w:t>
      </w:r>
      <w:r w:rsidRPr="008755D0">
        <w:rPr>
          <w:rFonts w:cs="Segoe UI"/>
          <w:szCs w:val="20"/>
        </w:rPr>
        <w:t xml:space="preserve">system auto-alarmowy lub  </w:t>
      </w:r>
    </w:p>
    <w:p w14:paraId="42AE6602" w14:textId="77777777" w:rsidR="00AD0EDB" w:rsidRPr="008755D0" w:rsidRDefault="00AD0EDB" w:rsidP="00AD0EDB">
      <w:pPr>
        <w:spacing w:line="256" w:lineRule="exact"/>
        <w:jc w:val="both"/>
        <w:rPr>
          <w:rFonts w:cs="Segoe UI"/>
          <w:szCs w:val="20"/>
        </w:rPr>
      </w:pPr>
      <w:r w:rsidRPr="008755D0">
        <w:rPr>
          <w:rFonts w:cs="Segoe UI"/>
          <w:szCs w:val="20"/>
        </w:rPr>
        <w:t>2)</w:t>
      </w:r>
      <w:r w:rsidRPr="008755D0">
        <w:rPr>
          <w:rFonts w:cs="Segoe UI"/>
          <w:spacing w:val="43"/>
          <w:szCs w:val="20"/>
        </w:rPr>
        <w:t xml:space="preserve">  </w:t>
      </w:r>
      <w:r w:rsidRPr="008755D0">
        <w:rPr>
          <w:rFonts w:cs="Segoe UI"/>
          <w:szCs w:val="20"/>
        </w:rPr>
        <w:t xml:space="preserve">blokada elektroniczna – immobiliser lub  </w:t>
      </w:r>
    </w:p>
    <w:p w14:paraId="378C255B" w14:textId="77777777" w:rsidR="00AD0EDB" w:rsidRPr="008755D0" w:rsidRDefault="00AD0EDB" w:rsidP="00AD0EDB">
      <w:pPr>
        <w:spacing w:line="256" w:lineRule="exact"/>
        <w:jc w:val="both"/>
        <w:rPr>
          <w:rFonts w:cs="Segoe UI"/>
          <w:szCs w:val="20"/>
        </w:rPr>
      </w:pPr>
      <w:r w:rsidRPr="008755D0">
        <w:rPr>
          <w:rFonts w:cs="Segoe UI"/>
          <w:szCs w:val="20"/>
        </w:rPr>
        <w:t>3)</w:t>
      </w:r>
      <w:r w:rsidRPr="008755D0">
        <w:rPr>
          <w:rFonts w:cs="Segoe UI"/>
          <w:spacing w:val="43"/>
          <w:szCs w:val="20"/>
        </w:rPr>
        <w:t xml:space="preserve">  </w:t>
      </w:r>
      <w:r w:rsidRPr="008755D0">
        <w:rPr>
          <w:rFonts w:cs="Segoe UI"/>
          <w:szCs w:val="20"/>
        </w:rPr>
        <w:t xml:space="preserve">system auto-alarmowania i lokalizacji pojazdu lub  </w:t>
      </w:r>
    </w:p>
    <w:p w14:paraId="1681EA9B" w14:textId="77777777" w:rsidR="00AD0EDB" w:rsidRPr="008755D0" w:rsidRDefault="00AD0EDB" w:rsidP="00AD0EDB">
      <w:pPr>
        <w:spacing w:line="256" w:lineRule="exact"/>
        <w:jc w:val="both"/>
        <w:rPr>
          <w:rFonts w:cs="Segoe UI"/>
          <w:szCs w:val="20"/>
        </w:rPr>
      </w:pPr>
      <w:r w:rsidRPr="008755D0">
        <w:rPr>
          <w:rFonts w:cs="Segoe UI"/>
          <w:szCs w:val="20"/>
        </w:rPr>
        <w:t>4)</w:t>
      </w:r>
      <w:r w:rsidRPr="008755D0">
        <w:rPr>
          <w:rFonts w:cs="Segoe UI"/>
          <w:spacing w:val="43"/>
          <w:szCs w:val="20"/>
        </w:rPr>
        <w:t xml:space="preserve">  </w:t>
      </w:r>
      <w:r w:rsidRPr="008755D0">
        <w:rPr>
          <w:rFonts w:cs="Segoe UI"/>
          <w:szCs w:val="20"/>
        </w:rPr>
        <w:t xml:space="preserve">blokada mechaniczna dźwigni zmiany biegów lub  </w:t>
      </w:r>
    </w:p>
    <w:p w14:paraId="1111E7EC" w14:textId="77777777" w:rsidR="00AD0EDB" w:rsidRPr="008755D0" w:rsidRDefault="00AD0EDB" w:rsidP="00AD0EDB">
      <w:pPr>
        <w:spacing w:line="256" w:lineRule="exact"/>
        <w:jc w:val="both"/>
        <w:rPr>
          <w:rFonts w:cs="Segoe UI"/>
          <w:szCs w:val="20"/>
        </w:rPr>
      </w:pPr>
      <w:r w:rsidRPr="008755D0">
        <w:rPr>
          <w:rFonts w:cs="Segoe UI"/>
          <w:szCs w:val="20"/>
        </w:rPr>
        <w:lastRenderedPageBreak/>
        <w:t>5)</w:t>
      </w:r>
      <w:r w:rsidRPr="008755D0">
        <w:rPr>
          <w:rFonts w:cs="Segoe UI"/>
          <w:spacing w:val="43"/>
          <w:szCs w:val="20"/>
        </w:rPr>
        <w:t xml:space="preserve">  </w:t>
      </w:r>
      <w:r w:rsidRPr="008755D0">
        <w:rPr>
          <w:rFonts w:cs="Segoe UI"/>
          <w:szCs w:val="20"/>
        </w:rPr>
        <w:t xml:space="preserve">GPS z powiadomieniem dozorcy / jednostki interwencyjnej.  </w:t>
      </w:r>
    </w:p>
    <w:p w14:paraId="76FAF144" w14:textId="77777777" w:rsidR="00AD0EDB" w:rsidRPr="008755D0" w:rsidRDefault="00AD0EDB" w:rsidP="00AD0EDB">
      <w:pPr>
        <w:spacing w:line="266" w:lineRule="exact"/>
        <w:jc w:val="both"/>
        <w:rPr>
          <w:rFonts w:cs="Segoe UI"/>
          <w:szCs w:val="20"/>
        </w:rPr>
      </w:pPr>
      <w:r w:rsidRPr="008755D0">
        <w:rPr>
          <w:rFonts w:cs="Segoe UI"/>
          <w:szCs w:val="20"/>
        </w:rPr>
        <w:t>Powyższe</w:t>
      </w:r>
      <w:r w:rsidRPr="008755D0">
        <w:rPr>
          <w:rFonts w:cs="Segoe UI"/>
          <w:spacing w:val="-5"/>
          <w:szCs w:val="20"/>
        </w:rPr>
        <w:t xml:space="preserve"> </w:t>
      </w:r>
      <w:r w:rsidRPr="008755D0">
        <w:rPr>
          <w:rFonts w:cs="Segoe UI"/>
          <w:szCs w:val="20"/>
        </w:rPr>
        <w:t>zabezpieczenia</w:t>
      </w:r>
      <w:r w:rsidRPr="008755D0">
        <w:rPr>
          <w:rFonts w:cs="Segoe UI"/>
          <w:spacing w:val="-5"/>
          <w:szCs w:val="20"/>
        </w:rPr>
        <w:t xml:space="preserve"> </w:t>
      </w:r>
      <w:r w:rsidRPr="008755D0">
        <w:rPr>
          <w:rFonts w:cs="Segoe UI"/>
          <w:szCs w:val="20"/>
        </w:rPr>
        <w:t>powinny</w:t>
      </w:r>
      <w:r w:rsidRPr="008755D0">
        <w:rPr>
          <w:rFonts w:cs="Segoe UI"/>
          <w:spacing w:val="-5"/>
          <w:szCs w:val="20"/>
        </w:rPr>
        <w:t xml:space="preserve"> </w:t>
      </w:r>
      <w:r w:rsidRPr="008755D0">
        <w:rPr>
          <w:rFonts w:cs="Segoe UI"/>
          <w:szCs w:val="20"/>
        </w:rPr>
        <w:t>być sprawnie funkcjonujące</w:t>
      </w:r>
      <w:r w:rsidRPr="008755D0">
        <w:rPr>
          <w:rFonts w:cs="Segoe UI"/>
          <w:spacing w:val="-5"/>
          <w:szCs w:val="20"/>
        </w:rPr>
        <w:t xml:space="preserve"> </w:t>
      </w:r>
      <w:r w:rsidRPr="008755D0">
        <w:rPr>
          <w:rFonts w:cs="Segoe UI"/>
          <w:szCs w:val="20"/>
        </w:rPr>
        <w:t>i</w:t>
      </w:r>
      <w:r w:rsidRPr="008755D0">
        <w:rPr>
          <w:rFonts w:cs="Segoe UI"/>
          <w:spacing w:val="-5"/>
          <w:szCs w:val="20"/>
        </w:rPr>
        <w:t xml:space="preserve"> </w:t>
      </w:r>
      <w:r w:rsidRPr="008755D0">
        <w:rPr>
          <w:rFonts w:cs="Segoe UI"/>
          <w:szCs w:val="20"/>
        </w:rPr>
        <w:t>zastosowane</w:t>
      </w:r>
      <w:r w:rsidRPr="008755D0">
        <w:rPr>
          <w:rFonts w:cs="Segoe UI"/>
          <w:spacing w:val="-5"/>
          <w:szCs w:val="20"/>
        </w:rPr>
        <w:t xml:space="preserve"> </w:t>
      </w:r>
      <w:r w:rsidRPr="008755D0">
        <w:rPr>
          <w:rFonts w:cs="Segoe UI"/>
          <w:szCs w:val="20"/>
        </w:rPr>
        <w:t>w trakcie</w:t>
      </w:r>
      <w:r w:rsidRPr="008755D0">
        <w:rPr>
          <w:rFonts w:cs="Segoe UI"/>
          <w:spacing w:val="-5"/>
          <w:szCs w:val="20"/>
        </w:rPr>
        <w:t xml:space="preserve"> </w:t>
      </w:r>
      <w:r w:rsidRPr="008755D0">
        <w:rPr>
          <w:rFonts w:cs="Segoe UI"/>
          <w:szCs w:val="20"/>
        </w:rPr>
        <w:t xml:space="preserve">dokonywanej </w:t>
      </w:r>
      <w:r>
        <w:rPr>
          <w:rFonts w:cs="Segoe UI"/>
          <w:szCs w:val="20"/>
        </w:rPr>
        <w:t>k</w:t>
      </w:r>
      <w:r w:rsidRPr="008755D0">
        <w:rPr>
          <w:rFonts w:cs="Segoe UI"/>
          <w:szCs w:val="20"/>
        </w:rPr>
        <w:t>radzieży,</w:t>
      </w:r>
      <w:r>
        <w:rPr>
          <w:rFonts w:cs="Segoe UI"/>
          <w:szCs w:val="20"/>
        </w:rPr>
        <w:t xml:space="preserve"> </w:t>
      </w:r>
      <w:r w:rsidRPr="008755D0">
        <w:rPr>
          <w:rFonts w:cs="Segoe UI"/>
          <w:szCs w:val="20"/>
        </w:rPr>
        <w:t>a</w:t>
      </w:r>
      <w:r w:rsidRPr="008755D0">
        <w:rPr>
          <w:rFonts w:cs="Segoe UI"/>
          <w:spacing w:val="-14"/>
          <w:szCs w:val="20"/>
        </w:rPr>
        <w:t xml:space="preserve"> </w:t>
      </w:r>
      <w:r w:rsidRPr="008755D0">
        <w:rPr>
          <w:rFonts w:cs="Segoe UI"/>
          <w:szCs w:val="20"/>
        </w:rPr>
        <w:t>potwierdzenie</w:t>
      </w:r>
      <w:r w:rsidRPr="008755D0">
        <w:rPr>
          <w:rFonts w:cs="Segoe UI"/>
          <w:spacing w:val="-14"/>
          <w:szCs w:val="20"/>
        </w:rPr>
        <w:t xml:space="preserve"> </w:t>
      </w:r>
      <w:r w:rsidRPr="008755D0">
        <w:rPr>
          <w:rFonts w:cs="Segoe UI"/>
          <w:szCs w:val="20"/>
        </w:rPr>
        <w:t>ich</w:t>
      </w:r>
      <w:r w:rsidRPr="008755D0">
        <w:rPr>
          <w:rFonts w:cs="Segoe UI"/>
          <w:spacing w:val="-14"/>
          <w:szCs w:val="20"/>
        </w:rPr>
        <w:t xml:space="preserve"> </w:t>
      </w:r>
      <w:r w:rsidRPr="008755D0">
        <w:rPr>
          <w:rFonts w:cs="Segoe UI"/>
          <w:szCs w:val="20"/>
        </w:rPr>
        <w:t>zastosowania</w:t>
      </w:r>
      <w:r w:rsidRPr="008755D0">
        <w:rPr>
          <w:rFonts w:cs="Segoe UI"/>
          <w:spacing w:val="-14"/>
          <w:szCs w:val="20"/>
        </w:rPr>
        <w:t xml:space="preserve"> </w:t>
      </w:r>
      <w:r w:rsidRPr="008755D0">
        <w:rPr>
          <w:rFonts w:cs="Segoe UI"/>
          <w:szCs w:val="20"/>
        </w:rPr>
        <w:t>powinno</w:t>
      </w:r>
      <w:r w:rsidRPr="008755D0">
        <w:rPr>
          <w:rFonts w:cs="Segoe UI"/>
          <w:spacing w:val="-14"/>
          <w:szCs w:val="20"/>
        </w:rPr>
        <w:t xml:space="preserve"> </w:t>
      </w:r>
      <w:r w:rsidRPr="008755D0">
        <w:rPr>
          <w:rFonts w:cs="Segoe UI"/>
          <w:szCs w:val="20"/>
        </w:rPr>
        <w:t>znaleźć</w:t>
      </w:r>
      <w:r w:rsidRPr="008755D0">
        <w:rPr>
          <w:rFonts w:cs="Segoe UI"/>
          <w:spacing w:val="-14"/>
          <w:szCs w:val="20"/>
        </w:rPr>
        <w:t xml:space="preserve"> </w:t>
      </w:r>
      <w:r w:rsidRPr="008755D0">
        <w:rPr>
          <w:rFonts w:cs="Segoe UI"/>
          <w:szCs w:val="20"/>
        </w:rPr>
        <w:t>się</w:t>
      </w:r>
      <w:r w:rsidRPr="008755D0">
        <w:rPr>
          <w:rFonts w:cs="Segoe UI"/>
          <w:spacing w:val="-14"/>
          <w:szCs w:val="20"/>
        </w:rPr>
        <w:t xml:space="preserve"> </w:t>
      </w:r>
      <w:r w:rsidRPr="008755D0">
        <w:rPr>
          <w:rFonts w:cs="Segoe UI"/>
          <w:szCs w:val="20"/>
        </w:rPr>
        <w:t>w</w:t>
      </w:r>
      <w:r w:rsidRPr="008755D0">
        <w:rPr>
          <w:rFonts w:cs="Segoe UI"/>
          <w:spacing w:val="-14"/>
          <w:szCs w:val="20"/>
        </w:rPr>
        <w:t xml:space="preserve"> </w:t>
      </w:r>
      <w:r w:rsidRPr="008755D0">
        <w:rPr>
          <w:rFonts w:cs="Segoe UI"/>
          <w:szCs w:val="20"/>
        </w:rPr>
        <w:t>dokumentacji</w:t>
      </w:r>
      <w:r w:rsidRPr="008755D0">
        <w:rPr>
          <w:rFonts w:cs="Segoe UI"/>
          <w:spacing w:val="-14"/>
          <w:szCs w:val="20"/>
        </w:rPr>
        <w:t xml:space="preserve"> </w:t>
      </w:r>
      <w:r w:rsidRPr="008755D0">
        <w:rPr>
          <w:rFonts w:cs="Segoe UI"/>
          <w:szCs w:val="20"/>
        </w:rPr>
        <w:t>prowadzących postępowanie</w:t>
      </w:r>
      <w:r>
        <w:rPr>
          <w:rFonts w:cs="Segoe UI"/>
          <w:szCs w:val="20"/>
        </w:rPr>
        <w:t xml:space="preserve"> </w:t>
      </w:r>
      <w:r w:rsidRPr="008755D0">
        <w:rPr>
          <w:rFonts w:cs="Segoe UI"/>
          <w:szCs w:val="20"/>
        </w:rPr>
        <w:t xml:space="preserve">organów ścigania.  </w:t>
      </w:r>
    </w:p>
    <w:p w14:paraId="1406C82C" w14:textId="77777777" w:rsidR="00AD0EDB" w:rsidRPr="00F76BBE" w:rsidRDefault="00AD0EDB" w:rsidP="00AD0EDB">
      <w:pPr>
        <w:pStyle w:val="Nagwek3"/>
        <w:spacing w:before="0" w:after="120"/>
        <w:rPr>
          <w:rFonts w:cs="Segoe UI"/>
        </w:rPr>
      </w:pPr>
      <w:r w:rsidRPr="00F76BBE">
        <w:rPr>
          <w:rFonts w:cs="Segoe UI"/>
        </w:rPr>
        <w:t>Postanowienia dotyczące franszyz i udziałów własnych:</w:t>
      </w:r>
    </w:p>
    <w:p w14:paraId="633A0D3C" w14:textId="1B943A1F" w:rsidR="00AD0EDB" w:rsidRPr="00AC693A" w:rsidRDefault="00AD0EDB" w:rsidP="00AD0EDB">
      <w:pPr>
        <w:spacing w:after="120" w:line="240" w:lineRule="auto"/>
        <w:jc w:val="both"/>
        <w:rPr>
          <w:rFonts w:cs="Segoe UI"/>
          <w:lang w:eastAsia="pl-PL"/>
        </w:rPr>
      </w:pPr>
      <w:r w:rsidRPr="00AC693A">
        <w:rPr>
          <w:rFonts w:cs="Segoe UI"/>
          <w:lang w:eastAsia="pl-PL"/>
        </w:rPr>
        <w:t xml:space="preserve">Franszyza redukcyjna – </w:t>
      </w:r>
      <w:r>
        <w:rPr>
          <w:rFonts w:cs="Segoe UI"/>
          <w:lang w:eastAsia="pl-PL"/>
        </w:rPr>
        <w:t>5</w:t>
      </w:r>
      <w:r w:rsidRPr="00AC693A">
        <w:rPr>
          <w:rFonts w:cs="Segoe UI"/>
          <w:lang w:eastAsia="pl-PL"/>
        </w:rPr>
        <w:t xml:space="preserve">% wysokości odszkodowania min. </w:t>
      </w:r>
      <w:r w:rsidR="00960621">
        <w:rPr>
          <w:rFonts w:cs="Segoe UI"/>
          <w:lang w:eastAsia="pl-PL"/>
        </w:rPr>
        <w:t>10</w:t>
      </w:r>
      <w:r w:rsidRPr="00AC693A">
        <w:rPr>
          <w:rFonts w:cs="Segoe UI"/>
          <w:lang w:eastAsia="pl-PL"/>
        </w:rPr>
        <w:t xml:space="preserve"> 000,00 zł w szkodzie</w:t>
      </w:r>
      <w:r>
        <w:rPr>
          <w:rFonts w:cs="Segoe UI"/>
          <w:lang w:eastAsia="pl-PL"/>
        </w:rPr>
        <w:t xml:space="preserve"> </w:t>
      </w:r>
      <w:r w:rsidRPr="00AC693A">
        <w:rPr>
          <w:rFonts w:cs="Segoe UI"/>
          <w:lang w:eastAsia="pl-PL"/>
        </w:rPr>
        <w:t xml:space="preserve">rzeczowej w odniesieniu do ryzyka </w:t>
      </w:r>
      <w:r w:rsidR="00827CF0" w:rsidRPr="00827CF0">
        <w:rPr>
          <w:rFonts w:cs="Segoe UI"/>
          <w:lang w:eastAsia="pl-PL"/>
        </w:rPr>
        <w:t>pożaru, wybuchu, dymu i sadzy</w:t>
      </w:r>
    </w:p>
    <w:p w14:paraId="451A9B0D" w14:textId="77777777" w:rsidR="00AD0EDB" w:rsidRPr="00AC693A" w:rsidRDefault="00AD0EDB" w:rsidP="00AD0EDB">
      <w:pPr>
        <w:spacing w:after="120" w:line="240" w:lineRule="auto"/>
        <w:jc w:val="both"/>
        <w:rPr>
          <w:rFonts w:cs="Segoe UI"/>
          <w:lang w:eastAsia="pl-PL"/>
        </w:rPr>
      </w:pPr>
      <w:r w:rsidRPr="00AC693A">
        <w:rPr>
          <w:rFonts w:cs="Segoe UI"/>
          <w:lang w:eastAsia="pl-PL"/>
        </w:rPr>
        <w:t xml:space="preserve">Franszyza redukcyjna - 2 000,00 zł dla pozostałych szkód  </w:t>
      </w:r>
    </w:p>
    <w:p w14:paraId="28BB1CEA" w14:textId="77777777" w:rsidR="00AD0EDB" w:rsidRPr="00AC693A" w:rsidRDefault="00AD0EDB" w:rsidP="00AD0EDB">
      <w:pPr>
        <w:spacing w:after="120" w:line="240" w:lineRule="auto"/>
        <w:jc w:val="both"/>
        <w:rPr>
          <w:rFonts w:cs="Segoe UI"/>
          <w:lang w:eastAsia="pl-PL"/>
        </w:rPr>
      </w:pPr>
      <w:r w:rsidRPr="00AC693A">
        <w:rPr>
          <w:rFonts w:cs="Segoe UI"/>
          <w:lang w:eastAsia="pl-PL"/>
        </w:rPr>
        <w:t>Franszyza redukcyjna</w:t>
      </w:r>
      <w:r>
        <w:rPr>
          <w:rFonts w:cs="Segoe UI"/>
          <w:lang w:eastAsia="pl-PL"/>
        </w:rPr>
        <w:t xml:space="preserve"> </w:t>
      </w:r>
      <w:r w:rsidRPr="00AC693A">
        <w:rPr>
          <w:rFonts w:cs="Segoe UI"/>
          <w:lang w:eastAsia="pl-PL"/>
        </w:rPr>
        <w:t xml:space="preserve">- 5 000,00 zł na każde zdarzenie dla szkód powstałych z tytułu awarii  </w:t>
      </w:r>
    </w:p>
    <w:p w14:paraId="6106B55F" w14:textId="77777777" w:rsidR="00530ABC" w:rsidRDefault="00530ABC" w:rsidP="00AC0A8F">
      <w:pPr>
        <w:spacing w:after="120" w:line="240" w:lineRule="auto"/>
        <w:jc w:val="both"/>
        <w:rPr>
          <w:rFonts w:cs="Segoe UI"/>
          <w:bCs/>
          <w:szCs w:val="20"/>
        </w:rPr>
      </w:pPr>
    </w:p>
    <w:p w14:paraId="3ABA5D2C" w14:textId="77777777" w:rsidR="00D51C81" w:rsidRPr="00DE4031" w:rsidRDefault="00D51C81" w:rsidP="002C01F1">
      <w:pPr>
        <w:pStyle w:val="Nagwek3"/>
        <w:spacing w:before="0" w:after="120"/>
      </w:pPr>
      <w:r w:rsidRPr="00E16E7F">
        <w:rPr>
          <w:rFonts w:cs="Segoe UI"/>
          <w:sz w:val="22"/>
          <w:szCs w:val="22"/>
        </w:rPr>
        <w:t>Klauzule obligatoryjne</w:t>
      </w:r>
    </w:p>
    <w:p w14:paraId="1A952373" w14:textId="77777777" w:rsidR="00D51C81" w:rsidRPr="001D0DD1" w:rsidRDefault="00D51C81" w:rsidP="00D51C81">
      <w:pPr>
        <w:pStyle w:val="Akapitzlist"/>
        <w:keepNext/>
        <w:widowControl w:val="0"/>
        <w:numPr>
          <w:ilvl w:val="0"/>
          <w:numId w:val="29"/>
        </w:numPr>
        <w:autoSpaceDE w:val="0"/>
        <w:autoSpaceDN w:val="0"/>
        <w:spacing w:after="120" w:line="240" w:lineRule="auto"/>
        <w:contextualSpacing w:val="0"/>
        <w:jc w:val="both"/>
        <w:outlineLvl w:val="2"/>
        <w:rPr>
          <w:rFonts w:eastAsia="Times New Roman" w:cs="Segoe UI"/>
          <w:b/>
          <w:bCs/>
          <w:vanish/>
          <w:szCs w:val="24"/>
          <w:lang w:eastAsia="pl-PL"/>
        </w:rPr>
      </w:pPr>
    </w:p>
    <w:p w14:paraId="667DAAAC" w14:textId="77777777" w:rsidR="00D51C81" w:rsidRPr="001D0DD1" w:rsidRDefault="00D51C81" w:rsidP="00D51C81">
      <w:pPr>
        <w:pStyle w:val="Akapitzlist"/>
        <w:keepNext/>
        <w:widowControl w:val="0"/>
        <w:numPr>
          <w:ilvl w:val="1"/>
          <w:numId w:val="29"/>
        </w:numPr>
        <w:autoSpaceDE w:val="0"/>
        <w:autoSpaceDN w:val="0"/>
        <w:spacing w:after="120" w:line="240" w:lineRule="auto"/>
        <w:contextualSpacing w:val="0"/>
        <w:jc w:val="both"/>
        <w:outlineLvl w:val="2"/>
        <w:rPr>
          <w:rFonts w:eastAsia="Times New Roman" w:cs="Segoe UI"/>
          <w:b/>
          <w:bCs/>
          <w:vanish/>
          <w:szCs w:val="24"/>
          <w:lang w:eastAsia="pl-PL"/>
        </w:rPr>
      </w:pPr>
    </w:p>
    <w:p w14:paraId="7E0975A7" w14:textId="65C63BB3" w:rsidR="00D51C81" w:rsidRPr="00845796" w:rsidRDefault="00D51C81" w:rsidP="008C11D5">
      <w:pPr>
        <w:pStyle w:val="Nagwek3"/>
        <w:spacing w:before="0" w:after="120"/>
        <w:ind w:left="1213"/>
        <w:jc w:val="both"/>
        <w:rPr>
          <w:rFonts w:cs="Segoe UI"/>
          <w:color w:val="auto"/>
          <w:szCs w:val="24"/>
        </w:rPr>
      </w:pPr>
      <w:r w:rsidRPr="00845796">
        <w:rPr>
          <w:rFonts w:cs="Segoe UI"/>
          <w:color w:val="auto"/>
          <w:szCs w:val="24"/>
        </w:rPr>
        <w:t xml:space="preserve">Klauzula ustalenia wysokości odszkodowania </w:t>
      </w:r>
    </w:p>
    <w:p w14:paraId="4BF37A75" w14:textId="017B0249" w:rsidR="00D51C81" w:rsidRPr="001D0DD1" w:rsidRDefault="00D51C81" w:rsidP="00D51C81">
      <w:pPr>
        <w:spacing w:after="120" w:line="240" w:lineRule="auto"/>
        <w:ind w:left="1418"/>
        <w:jc w:val="both"/>
        <w:rPr>
          <w:rFonts w:cs="Segoe UI"/>
        </w:rPr>
      </w:pPr>
      <w:r w:rsidRPr="00845796">
        <w:rPr>
          <w:rFonts w:cs="Segoe UI"/>
        </w:rPr>
        <w:t xml:space="preserve">Ustala się, że w przypadku szkody, odszkodowanie ustalane będzie bez względu na wiek, stopień amortyzacji lub zużycia technicznego danego przedmiotu ubezpieczenia, w pełnej wysokości, maksymalnie do sumy ubezpieczenia uszkodzonej lub utraconej rzeczy, ustalonej z uwzględnieniem przyjętej dla danego mienia wartości. Zasada niedoubezpieczenia i proporcji nie ma zastosowania dla mienia ubezpieczonego w systemie sum stałych. </w:t>
      </w:r>
    </w:p>
    <w:p w14:paraId="56ADBED5" w14:textId="00ED3CD7" w:rsidR="00D51C81" w:rsidRPr="001D0DD1" w:rsidRDefault="00D51C81" w:rsidP="008C11D5">
      <w:pPr>
        <w:pStyle w:val="Nagwek3"/>
        <w:spacing w:before="0" w:after="120"/>
        <w:ind w:left="1225"/>
        <w:jc w:val="both"/>
        <w:rPr>
          <w:rFonts w:cs="Segoe UI"/>
          <w:color w:val="auto"/>
          <w:szCs w:val="24"/>
        </w:rPr>
      </w:pPr>
      <w:r w:rsidRPr="001D0DD1">
        <w:rPr>
          <w:rFonts w:cs="Segoe UI"/>
          <w:color w:val="auto"/>
          <w:szCs w:val="24"/>
        </w:rPr>
        <w:t xml:space="preserve">Klauzula rezygnacji z naprawy, zakupu, odbudowy </w:t>
      </w:r>
    </w:p>
    <w:p w14:paraId="4EBA5DB5" w14:textId="472C2EC4" w:rsidR="00D51C81" w:rsidRPr="001D0DD1" w:rsidRDefault="00D51C81" w:rsidP="008C11D5">
      <w:pPr>
        <w:spacing w:after="120" w:line="240" w:lineRule="auto"/>
        <w:ind w:left="1418"/>
        <w:jc w:val="both"/>
        <w:rPr>
          <w:rFonts w:cs="Segoe UI"/>
        </w:rPr>
      </w:pPr>
      <w:r w:rsidRPr="001D0DD1">
        <w:rPr>
          <w:rFonts w:cs="Segoe UI"/>
        </w:rPr>
        <w:t>Ustala się, że w przypadku szkody, Zamawiający ma prawo podjąć decyzję o rezygnacji z naprawy, zakupu bądź odbudowy uszkodzonego lub zniszczonego mienia</w:t>
      </w:r>
      <w:r>
        <w:rPr>
          <w:rFonts w:cs="Segoe UI"/>
        </w:rPr>
        <w:t xml:space="preserve">. W </w:t>
      </w:r>
      <w:r w:rsidRPr="001D0DD1">
        <w:rPr>
          <w:rFonts w:cs="Segoe UI"/>
        </w:rPr>
        <w:t xml:space="preserve">takim wypadku Wykonawca wypłaci odszkodowanie w taki sposób jakby mienie to zostało odtworzone. </w:t>
      </w:r>
    </w:p>
    <w:p w14:paraId="66623A76" w14:textId="050AE2AF" w:rsidR="00D51C81" w:rsidRPr="001D0DD1" w:rsidRDefault="00D51C81" w:rsidP="008C11D5">
      <w:pPr>
        <w:pStyle w:val="Nagwek3"/>
        <w:spacing w:before="0" w:after="120"/>
        <w:ind w:left="708" w:firstLine="708"/>
        <w:rPr>
          <w:rFonts w:cs="Segoe UI"/>
          <w:color w:val="auto"/>
          <w:szCs w:val="24"/>
        </w:rPr>
      </w:pPr>
      <w:r w:rsidRPr="001D0DD1">
        <w:rPr>
          <w:rFonts w:cs="Segoe UI"/>
          <w:color w:val="auto"/>
          <w:szCs w:val="24"/>
        </w:rPr>
        <w:t xml:space="preserve">Klauzula dodatkowej sumy ubezpieczenia </w:t>
      </w:r>
    </w:p>
    <w:p w14:paraId="6169B1DB" w14:textId="77777777" w:rsidR="00D51C81" w:rsidRPr="001D0DD1" w:rsidRDefault="00D51C81" w:rsidP="00D51C81">
      <w:pPr>
        <w:spacing w:after="120" w:line="240" w:lineRule="auto"/>
        <w:ind w:left="1418"/>
        <w:jc w:val="both"/>
        <w:rPr>
          <w:rFonts w:cs="Segoe UI"/>
        </w:rPr>
      </w:pPr>
      <w:r w:rsidRPr="001D0DD1">
        <w:rPr>
          <w:rFonts w:cs="Segoe UI"/>
        </w:rPr>
        <w:t xml:space="preserve">Ustala się, że zakres ubezpieczenia obejmuje tzw. dodatkową sumę ubezpieczenia, która rozdziela się na sumy ubezpieczenia tych przedmiotów ubezpieczenia, dla których określone sumy ubezpieczenia są niewystarczające do odtworzenia mienia (sytuacja stwierdzonego niedoubezpieczenia), dla mienia ubezpieczonego w wartości księgowej brutto i odtworzeniowej. </w:t>
      </w:r>
    </w:p>
    <w:p w14:paraId="2ED91B77" w14:textId="49C3F83C" w:rsidR="00D51C81" w:rsidRPr="00E77B8A" w:rsidRDefault="00D51C81" w:rsidP="00D51C81">
      <w:pPr>
        <w:spacing w:after="120" w:line="240" w:lineRule="auto"/>
        <w:ind w:left="1418"/>
        <w:jc w:val="both"/>
        <w:rPr>
          <w:rFonts w:cs="Segoe UI"/>
        </w:rPr>
      </w:pPr>
      <w:r w:rsidRPr="001D0DD1">
        <w:rPr>
          <w:rFonts w:cs="Segoe UI"/>
        </w:rPr>
        <w:t xml:space="preserve">Dodatkowa suma ubezpieczenia nie ma zastosowania do przedmiotów ubezpieczenia obejmowanych ochroną w systemie na pierwsze ryzyko. Odpowiedzialność Wykonawcy ograniczona jest do </w:t>
      </w:r>
      <w:r w:rsidR="008C11D5">
        <w:rPr>
          <w:rFonts w:cs="Segoe UI"/>
        </w:rPr>
        <w:t>5</w:t>
      </w:r>
      <w:r w:rsidRPr="001D0DD1">
        <w:rPr>
          <w:rFonts w:cs="Segoe UI"/>
        </w:rPr>
        <w:t>00</w:t>
      </w:r>
      <w:r>
        <w:rPr>
          <w:rFonts w:cs="Segoe UI"/>
        </w:rPr>
        <w:t> </w:t>
      </w:r>
      <w:r w:rsidRPr="001D0DD1">
        <w:rPr>
          <w:rFonts w:cs="Segoe UI"/>
        </w:rPr>
        <w:t>000</w:t>
      </w:r>
      <w:r>
        <w:rPr>
          <w:rFonts w:cs="Segoe UI"/>
        </w:rPr>
        <w:t>,00</w:t>
      </w:r>
      <w:r w:rsidRPr="001D0DD1">
        <w:rPr>
          <w:rFonts w:cs="Segoe UI"/>
        </w:rPr>
        <w:t xml:space="preserve"> zł na jedno i wszystkie zdarzenia w okresie </w:t>
      </w:r>
      <w:r w:rsidRPr="00E77B8A">
        <w:rPr>
          <w:rFonts w:cs="Segoe UI"/>
        </w:rPr>
        <w:t xml:space="preserve">ubezpieczenia </w:t>
      </w:r>
    </w:p>
    <w:p w14:paraId="59FF7633" w14:textId="2C7476D6" w:rsidR="00D51C81" w:rsidRPr="001D0DD1" w:rsidRDefault="00D51C81" w:rsidP="008C11D5">
      <w:pPr>
        <w:pStyle w:val="Akapitzlist"/>
        <w:spacing w:after="120" w:line="240" w:lineRule="auto"/>
        <w:ind w:left="1418"/>
        <w:jc w:val="both"/>
        <w:rPr>
          <w:rFonts w:eastAsia="Times New Roman" w:cs="Segoe UI"/>
          <w:szCs w:val="20"/>
          <w:lang w:eastAsia="pl-PL"/>
        </w:rPr>
      </w:pPr>
      <w:r w:rsidRPr="001D0DD1">
        <w:rPr>
          <w:rFonts w:eastAsia="Times New Roman" w:cs="Segoe UI"/>
          <w:b/>
          <w:bCs/>
          <w:szCs w:val="20"/>
          <w:lang w:eastAsia="pl-PL"/>
        </w:rPr>
        <w:t xml:space="preserve">Klauzula automatycznego objęcia ochroną ubezpieczeniową nowo nabywanego mienia </w:t>
      </w:r>
    </w:p>
    <w:p w14:paraId="386677CA" w14:textId="184DA15E" w:rsidR="00D51C81" w:rsidRPr="001D0DD1" w:rsidRDefault="00D51C81" w:rsidP="00D51C81">
      <w:pPr>
        <w:pStyle w:val="Akapitzlist"/>
        <w:spacing w:after="120" w:line="240" w:lineRule="auto"/>
        <w:ind w:left="1418"/>
        <w:jc w:val="both"/>
        <w:rPr>
          <w:rFonts w:eastAsia="Times New Roman" w:cs="Segoe UI"/>
          <w:szCs w:val="20"/>
          <w:lang w:eastAsia="pl-PL"/>
        </w:rPr>
      </w:pPr>
      <w:r w:rsidRPr="001D0DD1">
        <w:rPr>
          <w:rFonts w:eastAsia="Times New Roman" w:cs="Segoe UI"/>
          <w:szCs w:val="20"/>
          <w:lang w:eastAsia="pl-PL"/>
        </w:rPr>
        <w:t xml:space="preserve">Ustala się, że nowo nabyte środki trwałe i/lub </w:t>
      </w:r>
      <w:r w:rsidRPr="001D0DD1">
        <w:rPr>
          <w:rFonts w:cs="Segoe UI"/>
        </w:rPr>
        <w:t xml:space="preserve">wzrost wartości środków trwałych wskutek dokonanych inwestycji, zostają objęte automatyczną ochrona ubezpieczeniową od chwili przejścia ryzyka ich posiadania na Ubezpieczającego. Automatyczna ochrona ubezpieczeniowa odnosi się wyłącznie do miejsc ubezpieczenia wskazanych w umowie ubezpieczenia. Przejście ryzyka związanego z posiadaniem nowych środków trwałych na Ubezpieczającego powinno być potwierdzone dokumentem np. fakturą zakupu lub protokołem zdawczo-odbiorczym. Ochrona ubezpieczeniowa nie będzie obejmować mienia podczas </w:t>
      </w:r>
      <w:r w:rsidRPr="001D0DD1">
        <w:rPr>
          <w:rFonts w:cs="Segoe UI"/>
        </w:rPr>
        <w:lastRenderedPageBreak/>
        <w:t xml:space="preserve">załadunku, transportu, rozładunku oraz prac budowlano-montażowych (w tym prób i testów). Ubezpieczający zobowiązany jest zgłosić zwiększenie sumy ubezpieczenia w terminie do 60 dni po zakończeniu każdego półrocza okresu ubezpieczenia. Odpowiedzialność Zakładu Ubezpieczeń w stosunku do automatycznie ubezpieczonego na mocy niniejszej klauzuli mienia ograniczona jest do wysokości 20% wartości łącznej sumy ubezpieczenia, nie więcej niż </w:t>
      </w:r>
      <w:r w:rsidRPr="001D0DD1">
        <w:rPr>
          <w:rFonts w:cs="Segoe UI"/>
        </w:rPr>
        <w:br/>
      </w:r>
      <w:r w:rsidR="000E2CB2">
        <w:rPr>
          <w:rFonts w:cs="Segoe UI"/>
        </w:rPr>
        <w:t>2</w:t>
      </w:r>
      <w:r w:rsidRPr="00872B21">
        <w:rPr>
          <w:rFonts w:cs="Segoe UI"/>
        </w:rPr>
        <w:t xml:space="preserve"> 000 000,00 zł.</w:t>
      </w:r>
    </w:p>
    <w:p w14:paraId="4E0E647D" w14:textId="1FBC6837" w:rsidR="00D51C81" w:rsidRPr="001D0DD1" w:rsidRDefault="00D51C81" w:rsidP="008C11D5">
      <w:pPr>
        <w:pStyle w:val="Nagwek3"/>
        <w:spacing w:before="0" w:after="120"/>
        <w:ind w:left="1213"/>
        <w:rPr>
          <w:rFonts w:cs="Segoe UI"/>
          <w:color w:val="auto"/>
          <w:szCs w:val="24"/>
        </w:rPr>
      </w:pPr>
      <w:r w:rsidRPr="001D0DD1">
        <w:rPr>
          <w:rFonts w:cs="Segoe UI"/>
          <w:color w:val="auto"/>
          <w:szCs w:val="24"/>
        </w:rPr>
        <w:t xml:space="preserve">Klauzula automatycznego pokrycia dla nowych lokalizacji </w:t>
      </w:r>
    </w:p>
    <w:p w14:paraId="1931DCAA" w14:textId="77777777" w:rsidR="00D51C81" w:rsidRPr="001D0DD1" w:rsidRDefault="00D51C81" w:rsidP="00D51C81">
      <w:pPr>
        <w:spacing w:after="120" w:line="240" w:lineRule="auto"/>
        <w:ind w:left="1418"/>
        <w:jc w:val="both"/>
        <w:rPr>
          <w:rFonts w:cs="Segoe UI"/>
        </w:rPr>
      </w:pPr>
      <w:r w:rsidRPr="001D0DD1">
        <w:rPr>
          <w:rFonts w:cs="Segoe UI"/>
        </w:rPr>
        <w:t>Ustala się, że automatyczna ochrona dla nowopowstałych lokalizacji rozpoczyna się:</w:t>
      </w:r>
    </w:p>
    <w:p w14:paraId="28EB23A6" w14:textId="77777777" w:rsidR="00D51C81" w:rsidRPr="001D0DD1" w:rsidRDefault="00D51C81" w:rsidP="00D51C81">
      <w:pPr>
        <w:pStyle w:val="Akapitzlist"/>
        <w:numPr>
          <w:ilvl w:val="0"/>
          <w:numId w:val="12"/>
        </w:numPr>
        <w:spacing w:after="120" w:line="240" w:lineRule="auto"/>
        <w:ind w:left="1843"/>
        <w:jc w:val="both"/>
        <w:rPr>
          <w:rFonts w:cs="Segoe UI"/>
        </w:rPr>
      </w:pPr>
      <w:r w:rsidRPr="001D0DD1">
        <w:rPr>
          <w:rFonts w:cs="Segoe UI"/>
        </w:rPr>
        <w:t>w pierwszym dniu obowiązywania kontraktu najmu itp. dla budynków lub lokali najmowanych przez Zamawiającego,</w:t>
      </w:r>
    </w:p>
    <w:p w14:paraId="5FC3727E" w14:textId="77777777" w:rsidR="00D51C81" w:rsidRPr="001D0DD1" w:rsidRDefault="00D51C81" w:rsidP="00D51C81">
      <w:pPr>
        <w:pStyle w:val="Akapitzlist"/>
        <w:numPr>
          <w:ilvl w:val="0"/>
          <w:numId w:val="12"/>
        </w:numPr>
        <w:spacing w:after="120" w:line="240" w:lineRule="auto"/>
        <w:ind w:left="1843"/>
        <w:jc w:val="both"/>
        <w:rPr>
          <w:rFonts w:cs="Segoe UI"/>
        </w:rPr>
      </w:pPr>
      <w:r w:rsidRPr="001D0DD1">
        <w:rPr>
          <w:rFonts w:cs="Segoe UI"/>
        </w:rPr>
        <w:t>w pierwszym dniu po podpisaniu umowy kupna itp. i formalnym przejściu własności nieruchomości na Zamawiającego w przypadku zakupu nowych nieruchomości,</w:t>
      </w:r>
    </w:p>
    <w:p w14:paraId="680C27C9" w14:textId="77777777" w:rsidR="00D51C81" w:rsidRPr="001D0DD1" w:rsidRDefault="00D51C81" w:rsidP="00D51C81">
      <w:pPr>
        <w:pStyle w:val="Akapitzlist"/>
        <w:numPr>
          <w:ilvl w:val="0"/>
          <w:numId w:val="12"/>
        </w:numPr>
        <w:spacing w:after="120" w:line="240" w:lineRule="auto"/>
        <w:ind w:left="1843"/>
        <w:jc w:val="both"/>
        <w:rPr>
          <w:rFonts w:cs="Segoe UI"/>
        </w:rPr>
      </w:pPr>
      <w:r w:rsidRPr="001D0DD1">
        <w:rPr>
          <w:rFonts w:cs="Segoe UI"/>
        </w:rPr>
        <w:t>w pierwszym dniu po podpisaniu i przekazaniu stosownego protokołu zdawczo-odbiorczego dla wybudowanych lub wyremontowanych budynków, odbieranych przez Zamawiającego.</w:t>
      </w:r>
    </w:p>
    <w:p w14:paraId="355F25F5" w14:textId="77777777" w:rsidR="00D51C81" w:rsidRPr="001D0DD1" w:rsidRDefault="00D51C81" w:rsidP="00D51C81">
      <w:pPr>
        <w:spacing w:after="120" w:line="240" w:lineRule="auto"/>
        <w:ind w:left="1418"/>
        <w:jc w:val="both"/>
        <w:rPr>
          <w:rFonts w:cs="Segoe UI"/>
        </w:rPr>
      </w:pPr>
      <w:r w:rsidRPr="001D0DD1">
        <w:rPr>
          <w:rFonts w:cs="Segoe UI"/>
        </w:rPr>
        <w:t xml:space="preserve">Zamawiający zobowiązany jest do zgłoszenia do Wykonawcy nowej lokalizacji w terminie 30 dni od momentu przyjęcia jej do użytkowania. </w:t>
      </w:r>
    </w:p>
    <w:p w14:paraId="1E3FFCFA" w14:textId="403B1ED3" w:rsidR="00D51C81" w:rsidRPr="00CE4298" w:rsidRDefault="00D51C81" w:rsidP="00D51C81">
      <w:pPr>
        <w:spacing w:after="120" w:line="240" w:lineRule="auto"/>
        <w:ind w:left="1418"/>
        <w:jc w:val="both"/>
        <w:rPr>
          <w:rFonts w:cs="Segoe UI"/>
        </w:rPr>
      </w:pPr>
      <w:r w:rsidRPr="00CE4298">
        <w:rPr>
          <w:rFonts w:cs="Segoe UI"/>
        </w:rPr>
        <w:t xml:space="preserve">Odpowiedzialność Wykonawcy ograniczona jest do </w:t>
      </w:r>
      <w:r w:rsidR="00D51909">
        <w:rPr>
          <w:rFonts w:cs="Segoe UI"/>
        </w:rPr>
        <w:t>5</w:t>
      </w:r>
      <w:r w:rsidRPr="00CE4298">
        <w:rPr>
          <w:rFonts w:cs="Segoe UI"/>
        </w:rPr>
        <w:t xml:space="preserve">00 000,00 zł na jedno i wszystkie zdarzenia w okresie ubezpieczenia. Składka obliczona będzie w oparciu o stawkę zaproponowaną w ofercie i naliczona będzie w systemie </w:t>
      </w:r>
      <w:r w:rsidRPr="00CE4298">
        <w:rPr>
          <w:rFonts w:cs="Segoe UI"/>
          <w:i/>
          <w:iCs/>
        </w:rPr>
        <w:t>pro rata temporis</w:t>
      </w:r>
      <w:r w:rsidRPr="00CE4298">
        <w:rPr>
          <w:rFonts w:cs="Segoe UI"/>
        </w:rPr>
        <w:t xml:space="preserve">. </w:t>
      </w:r>
    </w:p>
    <w:p w14:paraId="17D8B58D" w14:textId="290A711E" w:rsidR="00D51C81" w:rsidRPr="001D0DD1" w:rsidRDefault="00D51C81" w:rsidP="008C11D5">
      <w:pPr>
        <w:pStyle w:val="Nagwek3"/>
        <w:spacing w:before="0" w:after="120"/>
        <w:ind w:left="1225"/>
        <w:rPr>
          <w:rFonts w:cs="Segoe UI"/>
          <w:color w:val="auto"/>
          <w:szCs w:val="24"/>
        </w:rPr>
      </w:pPr>
      <w:r w:rsidRPr="001D0DD1">
        <w:rPr>
          <w:rFonts w:cs="Segoe UI"/>
          <w:color w:val="auto"/>
          <w:szCs w:val="24"/>
        </w:rPr>
        <w:t xml:space="preserve">Klauzula reprezentantów </w:t>
      </w:r>
    </w:p>
    <w:p w14:paraId="6FB99492" w14:textId="77777777" w:rsidR="00D51C81" w:rsidRPr="001D0DD1" w:rsidRDefault="00D51C81" w:rsidP="00D51C81">
      <w:pPr>
        <w:spacing w:after="120" w:line="240" w:lineRule="auto"/>
        <w:ind w:left="1418"/>
        <w:jc w:val="both"/>
        <w:rPr>
          <w:rFonts w:cs="Segoe UI"/>
        </w:rPr>
      </w:pPr>
      <w:r w:rsidRPr="001D0DD1">
        <w:rPr>
          <w:rFonts w:cs="Segoe UI"/>
        </w:rPr>
        <w:t>Ustala się, że Wykonawca uzna szkodę i wypłaci odszkodowanie na warunkach umowy ubezpieczenia także w przypadku, gdy szkoda będzie wynikiem winy umyślnej oraz/lub rażącego niedbalstwa, chyba że wina umyślna zostanie wykazana i udowodniona zarządowi spółki lub jej prokurentom.</w:t>
      </w:r>
    </w:p>
    <w:p w14:paraId="3D85A7A4" w14:textId="4B82D7A2" w:rsidR="00D51C81" w:rsidRPr="001D0DD1" w:rsidRDefault="00D51C81" w:rsidP="008C11D5">
      <w:pPr>
        <w:pStyle w:val="Akapitzlist"/>
        <w:spacing w:line="360" w:lineRule="auto"/>
        <w:ind w:left="1213"/>
        <w:jc w:val="both"/>
        <w:rPr>
          <w:rFonts w:cs="Segoe UI"/>
          <w:b/>
          <w:bCs/>
          <w:szCs w:val="20"/>
        </w:rPr>
      </w:pPr>
      <w:r w:rsidRPr="001D0DD1">
        <w:rPr>
          <w:rFonts w:cs="Segoe UI"/>
          <w:b/>
          <w:bCs/>
          <w:szCs w:val="20"/>
        </w:rPr>
        <w:t xml:space="preserve">Klauzula odtworzenia dokumentacji </w:t>
      </w:r>
    </w:p>
    <w:p w14:paraId="4B7D0922" w14:textId="77777777" w:rsidR="00D51C81" w:rsidRPr="001D0DD1" w:rsidRDefault="00D51C81" w:rsidP="00D51C81">
      <w:pPr>
        <w:spacing w:after="120" w:line="240" w:lineRule="auto"/>
        <w:ind w:left="1418"/>
        <w:jc w:val="both"/>
        <w:rPr>
          <w:rFonts w:cs="Segoe UI"/>
        </w:rPr>
      </w:pPr>
      <w:r w:rsidRPr="001D0DD1">
        <w:rPr>
          <w:rFonts w:cs="Segoe UI"/>
        </w:rPr>
        <w:t>Ubezpieczyciel pokryje koszty związane z odtworzeniem dokumentacji, taśm, nagrań, nośników danych itp. pod warunkiem, że koszty te zostaną poniesione w następstwie szkody podlegającej odszkodowaniu na podstawie zawartej umowy ubezpieczenia. Odszkodowanie pokryje również koszty przeprowadzenia ewentualnych ekspertyz dotyczących stanu mienia (np. stanu mikrobiologicznego zbioru i pomieszczeń, w których były przechowywane zbiory) koszty robocizny poniesione na odtworzenie lub zabezpieczenie zbiorów przed ich degradacją po szkodzie.</w:t>
      </w:r>
    </w:p>
    <w:p w14:paraId="50BCF29F" w14:textId="2CE8495E" w:rsidR="00D51C81" w:rsidRPr="0061061B" w:rsidRDefault="00D51C81" w:rsidP="006307AC">
      <w:pPr>
        <w:spacing w:after="120" w:line="240" w:lineRule="auto"/>
        <w:ind w:left="1418"/>
        <w:jc w:val="both"/>
        <w:rPr>
          <w:rFonts w:cs="Segoe UI"/>
        </w:rPr>
      </w:pPr>
      <w:r w:rsidRPr="001D0DD1">
        <w:rPr>
          <w:rFonts w:cs="Segoe UI"/>
        </w:rPr>
        <w:t>Odpowiedzialność Wykonawcy ograniczona jest do 50</w:t>
      </w:r>
      <w:r>
        <w:rPr>
          <w:rFonts w:cs="Segoe UI"/>
        </w:rPr>
        <w:t> </w:t>
      </w:r>
      <w:r w:rsidRPr="001D0DD1">
        <w:rPr>
          <w:rFonts w:cs="Segoe UI"/>
        </w:rPr>
        <w:t>000</w:t>
      </w:r>
      <w:r>
        <w:rPr>
          <w:rFonts w:cs="Segoe UI"/>
        </w:rPr>
        <w:t>,00</w:t>
      </w:r>
      <w:r w:rsidRPr="001D0DD1">
        <w:rPr>
          <w:rFonts w:cs="Segoe UI"/>
        </w:rPr>
        <w:t xml:space="preserve"> zł na jedno i wszystkie zdarzenia w okresie ubezpieczenia.</w:t>
      </w:r>
    </w:p>
    <w:p w14:paraId="7BB48EE8" w14:textId="6047BF19" w:rsidR="00D51C81" w:rsidRPr="0061061B" w:rsidRDefault="00D51C81" w:rsidP="008C11D5">
      <w:pPr>
        <w:pStyle w:val="Nagwek3"/>
        <w:spacing w:before="0" w:after="120"/>
        <w:ind w:left="1418"/>
        <w:rPr>
          <w:rFonts w:cs="Segoe UI"/>
          <w:color w:val="auto"/>
          <w:szCs w:val="24"/>
        </w:rPr>
      </w:pPr>
      <w:r w:rsidRPr="0061061B">
        <w:rPr>
          <w:rFonts w:cs="Segoe UI"/>
          <w:color w:val="auto"/>
          <w:szCs w:val="24"/>
        </w:rPr>
        <w:t xml:space="preserve">Klauzula likwidacji drobnych szkód </w:t>
      </w:r>
    </w:p>
    <w:p w14:paraId="58DB4F9E" w14:textId="77777777" w:rsidR="00D51C81" w:rsidRPr="0061061B" w:rsidRDefault="00D51C81" w:rsidP="00D51C81">
      <w:pPr>
        <w:spacing w:after="120" w:line="22" w:lineRule="atLeast"/>
        <w:ind w:left="1418"/>
        <w:jc w:val="both"/>
        <w:rPr>
          <w:rFonts w:cs="Segoe UI"/>
        </w:rPr>
      </w:pPr>
      <w:r w:rsidRPr="0061061B">
        <w:rPr>
          <w:rFonts w:cs="Segoe UI"/>
        </w:rPr>
        <w:t xml:space="preserve">Ustala się, że w przypadku szkód, których szacowana, całkowita wartość nie przekracza kwoty 10 000 zł na dzień jej powstania (ponad franszyzę redukcyjną) Zamawiający ma prawo przystąpić do robót naprawczych natychmiast po uzyskaniu informacji o szkodzie, sporządzając uprzednio pisemny protokół o okolicznościach powstania takiej szkody oraz o jej skutkach, wraz z dokumentacją zdjęciową. Protokół szkodowy powinien być podpisany przez przedstawicieli Zamawiającego, świadka </w:t>
      </w:r>
      <w:r w:rsidRPr="0061061B">
        <w:rPr>
          <w:rFonts w:cs="Segoe UI"/>
        </w:rPr>
        <w:lastRenderedPageBreak/>
        <w:t xml:space="preserve">zdarzenia lub osobę, która wykryła szkodę. Niezależnie od powyższych postanowień, Zamawiający ma obowiązek zawiadomić o szkodzie policję w przypadku, gdy szkoda jest wynikiem lub nosi znamiona przestępstwa. </w:t>
      </w:r>
    </w:p>
    <w:p w14:paraId="708A4B9E" w14:textId="77777777" w:rsidR="00D51C81" w:rsidRPr="0061061B" w:rsidRDefault="00D51C81" w:rsidP="00D51C81">
      <w:pPr>
        <w:spacing w:after="120" w:line="22" w:lineRule="atLeast"/>
        <w:ind w:left="1418"/>
        <w:jc w:val="both"/>
        <w:rPr>
          <w:rFonts w:cs="Segoe UI"/>
        </w:rPr>
      </w:pPr>
      <w:r w:rsidRPr="0061061B">
        <w:rPr>
          <w:rFonts w:cs="Segoe UI"/>
        </w:rPr>
        <w:t>Dokumenty niezbędne do przeprowadzenia likwidacji szkody:</w:t>
      </w:r>
    </w:p>
    <w:p w14:paraId="0483E9D5" w14:textId="77777777" w:rsidR="00D51C81" w:rsidRPr="0061061B" w:rsidRDefault="00D51C81" w:rsidP="00D51C81">
      <w:pPr>
        <w:pStyle w:val="Akapitzlist"/>
        <w:numPr>
          <w:ilvl w:val="0"/>
          <w:numId w:val="60"/>
        </w:numPr>
        <w:spacing w:after="120" w:line="22" w:lineRule="atLeast"/>
        <w:ind w:left="1843"/>
        <w:jc w:val="both"/>
        <w:rPr>
          <w:rFonts w:cs="Segoe UI"/>
        </w:rPr>
      </w:pPr>
      <w:r w:rsidRPr="0061061B">
        <w:rPr>
          <w:rFonts w:cs="Segoe UI"/>
        </w:rPr>
        <w:t>protokół wewnętrzny spisany na okoliczność zdarzenia,</w:t>
      </w:r>
    </w:p>
    <w:p w14:paraId="53AE468D" w14:textId="77777777" w:rsidR="00D51C81" w:rsidRPr="0061061B" w:rsidRDefault="00D51C81" w:rsidP="00D51C81">
      <w:pPr>
        <w:pStyle w:val="Akapitzlist"/>
        <w:numPr>
          <w:ilvl w:val="0"/>
          <w:numId w:val="60"/>
        </w:numPr>
        <w:spacing w:after="120" w:line="22" w:lineRule="atLeast"/>
        <w:ind w:left="1843"/>
        <w:jc w:val="both"/>
        <w:rPr>
          <w:rFonts w:cs="Segoe UI"/>
        </w:rPr>
      </w:pPr>
      <w:r w:rsidRPr="0061061B">
        <w:rPr>
          <w:rFonts w:cs="Segoe UI"/>
        </w:rPr>
        <w:t>dokumentacja zdjęciowa,</w:t>
      </w:r>
    </w:p>
    <w:p w14:paraId="5FD57593" w14:textId="77777777" w:rsidR="00D51C81" w:rsidRPr="0061061B" w:rsidRDefault="00D51C81" w:rsidP="00D51C81">
      <w:pPr>
        <w:pStyle w:val="Akapitzlist"/>
        <w:numPr>
          <w:ilvl w:val="0"/>
          <w:numId w:val="60"/>
        </w:numPr>
        <w:spacing w:after="120" w:line="22" w:lineRule="atLeast"/>
        <w:ind w:left="1843"/>
        <w:jc w:val="both"/>
        <w:rPr>
          <w:rFonts w:cs="Segoe UI"/>
        </w:rPr>
      </w:pPr>
      <w:r w:rsidRPr="0061061B">
        <w:rPr>
          <w:rFonts w:cs="Segoe UI"/>
        </w:rPr>
        <w:t>poświadczenie zgłoszenia zdarzenia na policji, gdy szkoda jest wynikiem lub nosi znamiona przestępstwa,</w:t>
      </w:r>
    </w:p>
    <w:p w14:paraId="1B0C66E4" w14:textId="77777777" w:rsidR="00D51C81" w:rsidRPr="0061061B" w:rsidRDefault="00D51C81" w:rsidP="00D51C81">
      <w:pPr>
        <w:pStyle w:val="Akapitzlist"/>
        <w:numPr>
          <w:ilvl w:val="0"/>
          <w:numId w:val="60"/>
        </w:numPr>
        <w:spacing w:after="120" w:line="22" w:lineRule="atLeast"/>
        <w:ind w:left="1843"/>
        <w:jc w:val="both"/>
        <w:rPr>
          <w:rFonts w:cs="Segoe UI"/>
        </w:rPr>
      </w:pPr>
      <w:r w:rsidRPr="0061061B">
        <w:rPr>
          <w:rFonts w:cs="Segoe UI"/>
        </w:rPr>
        <w:t>kalkulacja poniesionej straty – koszt naprawy (robocizna, materiał, transport) lub zakupu – wraz z fakturą za naprawę/ zakup mienia.</w:t>
      </w:r>
    </w:p>
    <w:p w14:paraId="0C232E30" w14:textId="39C36063" w:rsidR="00D51C81" w:rsidRPr="001D0DD1" w:rsidRDefault="00D51C81" w:rsidP="008C11D5">
      <w:pPr>
        <w:pStyle w:val="Nagwek3"/>
        <w:spacing w:before="0" w:after="120"/>
        <w:ind w:left="1225"/>
        <w:rPr>
          <w:rFonts w:cs="Segoe UI"/>
          <w:color w:val="auto"/>
          <w:szCs w:val="24"/>
        </w:rPr>
      </w:pPr>
      <w:r w:rsidRPr="001D0DD1">
        <w:rPr>
          <w:rFonts w:cs="Segoe UI"/>
          <w:color w:val="auto"/>
          <w:szCs w:val="24"/>
        </w:rPr>
        <w:t xml:space="preserve">Klauzula ubezpieczenia aktów terroryzmu </w:t>
      </w:r>
    </w:p>
    <w:p w14:paraId="3CAFA2A2" w14:textId="77777777" w:rsidR="00D51C81" w:rsidRPr="001D0DD1" w:rsidRDefault="00D51C81" w:rsidP="00D51C81">
      <w:pPr>
        <w:spacing w:after="120" w:line="240" w:lineRule="auto"/>
        <w:ind w:left="1418"/>
        <w:jc w:val="both"/>
        <w:rPr>
          <w:rFonts w:cs="Segoe UI"/>
        </w:rPr>
      </w:pPr>
      <w:r w:rsidRPr="001D0DD1">
        <w:rPr>
          <w:rFonts w:cs="Segoe UI"/>
        </w:rPr>
        <w:t>Ustala się, że zakres ubezpieczenia obejmuje szkody powstałe w wyniku zrealizowania się zdarzenia objętego umową ubezpieczenia, a powstałego w następstwie aktów terroryzmu. Przez akty terroryzmu rozumie się działanie osoby lub osób w celu zastraszenia ludności i dezorganizacji życia publicznego przy użyciu przemocy, skierowane przeciwko społeczeństwu i/lub legalnej władzy dla osiągnięcia celów politycznych, społecznych lub ekonomicznych. Z zakresu ochrony wyłączone są szkody spowodowane atakiem elektronicznym, włączając w to włamania komputerowe lub wprowadzenie jakiejkolwiek formy wirusa komputerowego, a także szkody w wskutek ataku biologicznego, nuklearnego lub chemicznego</w:t>
      </w:r>
    </w:p>
    <w:p w14:paraId="38FEE75C" w14:textId="285DDDD4" w:rsidR="00D51C81" w:rsidRDefault="00D51C81" w:rsidP="00D51C81">
      <w:pPr>
        <w:spacing w:after="120" w:line="240" w:lineRule="auto"/>
        <w:ind w:left="1418"/>
        <w:jc w:val="both"/>
        <w:rPr>
          <w:rFonts w:cs="Segoe UI"/>
        </w:rPr>
      </w:pPr>
      <w:r w:rsidRPr="001D0DD1">
        <w:rPr>
          <w:rFonts w:cs="Segoe UI"/>
        </w:rPr>
        <w:t xml:space="preserve">Odpowiedzialność Wykonawcy ograniczona jest do </w:t>
      </w:r>
      <w:r w:rsidR="00A15B00">
        <w:rPr>
          <w:rFonts w:cs="Segoe UI"/>
        </w:rPr>
        <w:t>1</w:t>
      </w:r>
      <w:r w:rsidRPr="001D0DD1">
        <w:rPr>
          <w:rFonts w:cs="Segoe UI"/>
        </w:rPr>
        <w:t> 000</w:t>
      </w:r>
      <w:r>
        <w:rPr>
          <w:rFonts w:cs="Segoe UI"/>
        </w:rPr>
        <w:t> </w:t>
      </w:r>
      <w:r w:rsidRPr="001D0DD1">
        <w:rPr>
          <w:rFonts w:cs="Segoe UI"/>
        </w:rPr>
        <w:t>000</w:t>
      </w:r>
      <w:r>
        <w:rPr>
          <w:rFonts w:cs="Segoe UI"/>
        </w:rPr>
        <w:t>,00</w:t>
      </w:r>
      <w:r w:rsidRPr="001D0DD1">
        <w:rPr>
          <w:rFonts w:cs="Segoe UI"/>
        </w:rPr>
        <w:t xml:space="preserve"> zł na jedno wszystkie </w:t>
      </w:r>
      <w:r w:rsidRPr="0061061B">
        <w:rPr>
          <w:rFonts w:cs="Segoe UI"/>
        </w:rPr>
        <w:t xml:space="preserve">zdarzenia w okresie ubezpieczenia. </w:t>
      </w:r>
    </w:p>
    <w:p w14:paraId="25FE8B57" w14:textId="5C9878E5" w:rsidR="00D51C81" w:rsidRPr="0061061B" w:rsidRDefault="00D51C81" w:rsidP="00D51C81">
      <w:pPr>
        <w:spacing w:after="120" w:line="240" w:lineRule="auto"/>
        <w:ind w:left="1418"/>
        <w:jc w:val="both"/>
        <w:rPr>
          <w:rFonts w:cs="Segoe UI"/>
        </w:rPr>
      </w:pPr>
      <w:r w:rsidRPr="0061061B">
        <w:rPr>
          <w:rFonts w:cs="Segoe UI"/>
        </w:rPr>
        <w:t xml:space="preserve">Franszyza redukcyjna 5% odszkodowania nie mniej niż </w:t>
      </w:r>
      <w:r w:rsidR="00A15B00" w:rsidRPr="00A15B00">
        <w:rPr>
          <w:rFonts w:cs="Segoe UI"/>
        </w:rPr>
        <w:t>5</w:t>
      </w:r>
      <w:r w:rsidRPr="00A15B00">
        <w:rPr>
          <w:rFonts w:cs="Segoe UI"/>
        </w:rPr>
        <w:t> 000,00 zł.</w:t>
      </w:r>
    </w:p>
    <w:p w14:paraId="3134570E" w14:textId="175599B2" w:rsidR="00D51C81" w:rsidRPr="0061061B" w:rsidRDefault="00D51C81" w:rsidP="008C11D5">
      <w:pPr>
        <w:pStyle w:val="Nagwek3"/>
        <w:spacing w:before="0" w:after="120"/>
        <w:ind w:left="1225"/>
        <w:rPr>
          <w:rFonts w:cs="Segoe UI"/>
          <w:color w:val="auto"/>
          <w:szCs w:val="24"/>
        </w:rPr>
      </w:pPr>
      <w:r w:rsidRPr="0061061B">
        <w:rPr>
          <w:rFonts w:cs="Segoe UI"/>
          <w:color w:val="auto"/>
          <w:szCs w:val="24"/>
        </w:rPr>
        <w:t xml:space="preserve">Klauzula oględzin miejsca szkody </w:t>
      </w:r>
    </w:p>
    <w:p w14:paraId="57E32300" w14:textId="60D04E8E" w:rsidR="00D51C81" w:rsidRPr="0061061B" w:rsidRDefault="00D51C81" w:rsidP="006307AC">
      <w:pPr>
        <w:spacing w:after="120" w:line="22" w:lineRule="atLeast"/>
        <w:ind w:left="1418"/>
        <w:jc w:val="both"/>
        <w:rPr>
          <w:rFonts w:cs="Segoe UI"/>
        </w:rPr>
      </w:pPr>
      <w:r w:rsidRPr="0061061B">
        <w:rPr>
          <w:rFonts w:cs="Segoe UI"/>
        </w:rPr>
        <w:t xml:space="preserve">Ustala się, że Wykonawca zobowiązany jest do oględzin miejsca szkody najpóźniej w ciągu </w:t>
      </w:r>
      <w:r w:rsidR="006307AC">
        <w:rPr>
          <w:rFonts w:cs="Segoe UI"/>
        </w:rPr>
        <w:t>5</w:t>
      </w:r>
      <w:r w:rsidRPr="0061061B">
        <w:rPr>
          <w:rFonts w:cs="Segoe UI"/>
        </w:rPr>
        <w:t xml:space="preserve"> dni roboczych od dnia jej zgłoszenia. W przypadku przekroczenia wskazanego terminu, Zamawiającego nie będą obowiązywały zapisy OWU zobowiązujące go do pozostawania miejsca szkody bez zmian do czasu wykonania oględzin.</w:t>
      </w:r>
    </w:p>
    <w:p w14:paraId="3FC29902" w14:textId="49F61270" w:rsidR="00D51C81" w:rsidRPr="001D0DD1" w:rsidRDefault="00D51C81" w:rsidP="008C11D5">
      <w:pPr>
        <w:pStyle w:val="Nagwek3"/>
        <w:spacing w:before="0" w:after="120"/>
        <w:ind w:left="1225"/>
        <w:jc w:val="both"/>
        <w:rPr>
          <w:rFonts w:cs="Segoe UI"/>
          <w:color w:val="auto"/>
          <w:szCs w:val="24"/>
        </w:rPr>
      </w:pPr>
      <w:r w:rsidRPr="0061061B">
        <w:rPr>
          <w:rFonts w:cs="Segoe UI"/>
          <w:color w:val="auto"/>
          <w:szCs w:val="24"/>
        </w:rPr>
        <w:t>Klauzula ubezpieczenia strajków</w:t>
      </w:r>
      <w:r w:rsidRPr="001D0DD1">
        <w:rPr>
          <w:rFonts w:cs="Segoe UI"/>
          <w:color w:val="auto"/>
          <w:szCs w:val="24"/>
        </w:rPr>
        <w:t xml:space="preserve">, zamieszek lub rozruchów społecznych </w:t>
      </w:r>
    </w:p>
    <w:p w14:paraId="2774ABAF" w14:textId="77777777" w:rsidR="00D51C81" w:rsidRPr="001D0DD1" w:rsidRDefault="00D51C81" w:rsidP="00D51C81">
      <w:pPr>
        <w:spacing w:after="120" w:line="240" w:lineRule="auto"/>
        <w:ind w:left="1418"/>
        <w:jc w:val="both"/>
        <w:rPr>
          <w:rFonts w:cs="Segoe UI"/>
        </w:rPr>
      </w:pPr>
      <w:r w:rsidRPr="001D0DD1">
        <w:rPr>
          <w:rFonts w:cs="Segoe UI"/>
        </w:rPr>
        <w:t>Ustala się, że zakres ubezpieczenia obejmuje szkody powstałe w wyniku zrealizowania się zdarzenia objętego umową ubezpieczenia, a powstałego w następstwie strajku, zamieszek lub rozruchów społecznych. Ubezpieczenie nie obejmuje szkód powstałych wskutek lub mających pośredni lub bezpośredni związek z następującymi zdarzeniami:</w:t>
      </w:r>
    </w:p>
    <w:p w14:paraId="41EB16C4" w14:textId="77777777" w:rsidR="00D51C81" w:rsidRPr="001D0DD1" w:rsidRDefault="00D51C81" w:rsidP="00D51C81">
      <w:pPr>
        <w:pStyle w:val="Akapitzlist"/>
        <w:numPr>
          <w:ilvl w:val="0"/>
          <w:numId w:val="16"/>
        </w:numPr>
        <w:spacing w:after="120" w:line="240" w:lineRule="auto"/>
        <w:ind w:left="1843"/>
        <w:jc w:val="both"/>
        <w:rPr>
          <w:rFonts w:cs="Segoe UI"/>
        </w:rPr>
      </w:pPr>
      <w:r w:rsidRPr="001D0DD1">
        <w:rPr>
          <w:rFonts w:cs="Segoe UI"/>
        </w:rPr>
        <w:t>wojna, inwazja, działanie nieprzyjacielskie, działania wojenne (niezależnie od tego, czy wojna została wypowiedziana, czy nie), wojna domowa,</w:t>
      </w:r>
    </w:p>
    <w:p w14:paraId="72D52DE6" w14:textId="77777777" w:rsidR="00D51C81" w:rsidRPr="001D0DD1" w:rsidRDefault="00D51C81" w:rsidP="00D51C81">
      <w:pPr>
        <w:pStyle w:val="Akapitzlist"/>
        <w:numPr>
          <w:ilvl w:val="0"/>
          <w:numId w:val="16"/>
        </w:numPr>
        <w:spacing w:after="120" w:line="240" w:lineRule="auto"/>
        <w:ind w:left="1843"/>
        <w:jc w:val="both"/>
        <w:rPr>
          <w:rFonts w:cs="Segoe UI"/>
        </w:rPr>
      </w:pPr>
      <w:r w:rsidRPr="001D0DD1">
        <w:rPr>
          <w:rFonts w:cs="Segoe UI"/>
        </w:rPr>
        <w:t>bunt, zamieszki społeczne o charakterze powstania powszechnego, powstanie zbrojne, rebelia, rewolucja, działanie władzy wojskowej lub uzurpowanej,</w:t>
      </w:r>
    </w:p>
    <w:p w14:paraId="774EC271" w14:textId="77777777" w:rsidR="00D51C81" w:rsidRPr="001D0DD1" w:rsidRDefault="00D51C81" w:rsidP="00D51C81">
      <w:pPr>
        <w:pStyle w:val="Akapitzlist"/>
        <w:numPr>
          <w:ilvl w:val="0"/>
          <w:numId w:val="16"/>
        </w:numPr>
        <w:spacing w:after="120" w:line="240" w:lineRule="auto"/>
        <w:ind w:left="1843"/>
        <w:jc w:val="both"/>
        <w:rPr>
          <w:rFonts w:cs="Segoe UI"/>
        </w:rPr>
      </w:pPr>
      <w:r w:rsidRPr="001D0DD1">
        <w:rPr>
          <w:rFonts w:cs="Segoe UI"/>
        </w:rPr>
        <w:t>działanie osób skierowane przeciwko mieniu z pobudek politycznych lub ideologicznych skierowane przeciwko społeczeństwu z zamiarem jego zastraszenia.</w:t>
      </w:r>
    </w:p>
    <w:p w14:paraId="23866CDA" w14:textId="27BFA2B9" w:rsidR="00D51C81" w:rsidRPr="001D0DD1" w:rsidRDefault="00D51C81" w:rsidP="00D51C81">
      <w:pPr>
        <w:spacing w:after="120" w:line="240" w:lineRule="auto"/>
        <w:ind w:left="1418"/>
        <w:jc w:val="both"/>
        <w:rPr>
          <w:rFonts w:cs="Segoe UI"/>
        </w:rPr>
      </w:pPr>
      <w:r w:rsidRPr="001D0DD1">
        <w:rPr>
          <w:rFonts w:cs="Segoe UI"/>
        </w:rPr>
        <w:t xml:space="preserve">Odpowiedzialność Wykonawcy ograniczona jest </w:t>
      </w:r>
      <w:r w:rsidRPr="00534681">
        <w:rPr>
          <w:rFonts w:cs="Segoe UI"/>
        </w:rPr>
        <w:t xml:space="preserve">do 1 000 000,00 zł </w:t>
      </w:r>
      <w:r w:rsidRPr="001D0DD1">
        <w:rPr>
          <w:rFonts w:cs="Segoe UI"/>
        </w:rPr>
        <w:t xml:space="preserve">na jedno i wszystkie zdarzenia w okresie ubezpieczenia. Franszyza redukcyjna 5% odszkodowania nie mniej niż </w:t>
      </w:r>
      <w:r w:rsidR="00534681">
        <w:rPr>
          <w:rFonts w:cs="Segoe UI"/>
        </w:rPr>
        <w:t>5</w:t>
      </w:r>
      <w:r>
        <w:rPr>
          <w:rFonts w:cs="Segoe UI"/>
        </w:rPr>
        <w:t> </w:t>
      </w:r>
      <w:r w:rsidRPr="001D0DD1">
        <w:rPr>
          <w:rFonts w:cs="Segoe UI"/>
        </w:rPr>
        <w:t>000</w:t>
      </w:r>
      <w:r>
        <w:rPr>
          <w:rFonts w:cs="Segoe UI"/>
        </w:rPr>
        <w:t>,00</w:t>
      </w:r>
      <w:r w:rsidRPr="001D0DD1">
        <w:rPr>
          <w:rFonts w:cs="Segoe UI"/>
        </w:rPr>
        <w:t xml:space="preserve"> zł.</w:t>
      </w:r>
    </w:p>
    <w:p w14:paraId="77A238B5" w14:textId="230B14DB" w:rsidR="00D51C81" w:rsidRPr="001D0DD1" w:rsidRDefault="00D51C81" w:rsidP="008C11D5">
      <w:pPr>
        <w:pStyle w:val="Nagwek3"/>
        <w:spacing w:before="0" w:after="120"/>
        <w:ind w:left="1225"/>
        <w:rPr>
          <w:rFonts w:cs="Segoe UI"/>
          <w:color w:val="auto"/>
          <w:szCs w:val="24"/>
        </w:rPr>
      </w:pPr>
      <w:r w:rsidRPr="001D0DD1">
        <w:rPr>
          <w:rFonts w:cs="Segoe UI"/>
          <w:color w:val="auto"/>
          <w:szCs w:val="24"/>
        </w:rPr>
        <w:lastRenderedPageBreak/>
        <w:t xml:space="preserve">Klauzula braku regresu </w:t>
      </w:r>
    </w:p>
    <w:p w14:paraId="25667436" w14:textId="77777777" w:rsidR="00D51C81" w:rsidRPr="001D0DD1" w:rsidRDefault="00D51C81" w:rsidP="00D51C81">
      <w:pPr>
        <w:spacing w:after="120" w:line="240" w:lineRule="auto"/>
        <w:ind w:left="1418"/>
        <w:jc w:val="both"/>
        <w:rPr>
          <w:rFonts w:cs="Segoe UI"/>
        </w:rPr>
      </w:pPr>
      <w:r w:rsidRPr="001D0DD1">
        <w:rPr>
          <w:rFonts w:cs="Segoe UI"/>
        </w:rPr>
        <w:t>Ustala się, że w oparciu o art. 828 par. 1 KC, na Wykonawcę nie przechodzą roszczenia regresowe przeciwko pracownikom, osobom zatrudnionym przez Zamawiającego na podstawie umów cywilnoprawnych, a także mianowania, powołania, wyboru lub spółdzielczej umowy o pracę, chyba że sprawca wyrządził szkodę umyślnie.</w:t>
      </w:r>
    </w:p>
    <w:p w14:paraId="7F7E26AB" w14:textId="2D2FF863" w:rsidR="00D51C81" w:rsidRPr="001D0DD1" w:rsidRDefault="00D51C81" w:rsidP="008C11D5">
      <w:pPr>
        <w:pStyle w:val="Nagwek3"/>
        <w:spacing w:before="0" w:after="120"/>
        <w:ind w:left="1225"/>
        <w:rPr>
          <w:rFonts w:cs="Segoe UI"/>
          <w:i/>
          <w:iCs/>
          <w:color w:val="auto"/>
          <w:szCs w:val="24"/>
        </w:rPr>
      </w:pPr>
      <w:r w:rsidRPr="001D0DD1">
        <w:rPr>
          <w:rFonts w:cs="Segoe UI"/>
          <w:color w:val="auto"/>
          <w:szCs w:val="24"/>
        </w:rPr>
        <w:t xml:space="preserve">Klauzula </w:t>
      </w:r>
      <w:r w:rsidRPr="001D0DD1">
        <w:rPr>
          <w:rFonts w:cs="Segoe UI"/>
          <w:i/>
          <w:iCs/>
          <w:color w:val="auto"/>
          <w:szCs w:val="24"/>
        </w:rPr>
        <w:t>pro rata temporis</w:t>
      </w:r>
      <w:r>
        <w:rPr>
          <w:rFonts w:cs="Segoe UI"/>
          <w:i/>
          <w:iCs/>
          <w:color w:val="auto"/>
          <w:szCs w:val="24"/>
        </w:rPr>
        <w:t xml:space="preserve"> </w:t>
      </w:r>
    </w:p>
    <w:p w14:paraId="259E6196" w14:textId="77777777" w:rsidR="00D51C81" w:rsidRDefault="00D51C81" w:rsidP="00D51C81">
      <w:pPr>
        <w:spacing w:after="120" w:line="240" w:lineRule="auto"/>
        <w:ind w:left="1418"/>
        <w:jc w:val="both"/>
        <w:rPr>
          <w:rFonts w:cs="Segoe UI"/>
        </w:rPr>
      </w:pPr>
      <w:r w:rsidRPr="001D0DD1">
        <w:rPr>
          <w:rFonts w:cs="Segoe UI"/>
        </w:rPr>
        <w:t xml:space="preserve">Ustala się, że wszystkie rozliczenia wynikające z umowy ubezpieczenia związane z dopłatą składek lub jej zwrotem, dokonywane będą w systemie </w:t>
      </w:r>
      <w:r w:rsidRPr="001D0DD1">
        <w:rPr>
          <w:rFonts w:cs="Segoe UI"/>
          <w:i/>
          <w:iCs/>
        </w:rPr>
        <w:t>pro rata temporis</w:t>
      </w:r>
      <w:r w:rsidRPr="001D0DD1">
        <w:rPr>
          <w:rFonts w:cs="Segoe UI"/>
        </w:rPr>
        <w:t xml:space="preserve"> tj. za każdy dzień udzielanej ochrony ubezpieczeniowej. Ustala się, że koszty manipulacyjne nie będą miały zastosowania. </w:t>
      </w:r>
    </w:p>
    <w:p w14:paraId="00A750C8" w14:textId="77777777" w:rsidR="00987A4F" w:rsidRPr="001D0DD1" w:rsidRDefault="00987A4F" w:rsidP="00987A4F">
      <w:pPr>
        <w:pStyle w:val="Nagwek3"/>
        <w:spacing w:before="0" w:after="120"/>
        <w:ind w:left="709"/>
        <w:jc w:val="both"/>
        <w:rPr>
          <w:rFonts w:cs="Segoe UI"/>
          <w:color w:val="auto"/>
          <w:szCs w:val="24"/>
        </w:rPr>
      </w:pPr>
      <w:r w:rsidRPr="001D0DD1">
        <w:rPr>
          <w:rFonts w:cs="Segoe UI"/>
          <w:color w:val="auto"/>
          <w:szCs w:val="24"/>
        </w:rPr>
        <w:t>Klauzula ubezpieczenia kosztów uprzątnięcia pozostałości po szkodzie (PD)</w:t>
      </w:r>
    </w:p>
    <w:p w14:paraId="2DD2B098" w14:textId="77777777" w:rsidR="00987A4F" w:rsidRPr="001D0DD1" w:rsidRDefault="00987A4F" w:rsidP="00987A4F">
      <w:pPr>
        <w:spacing w:after="120" w:line="240" w:lineRule="auto"/>
        <w:ind w:left="1418"/>
        <w:jc w:val="both"/>
        <w:rPr>
          <w:rFonts w:cs="Segoe UI"/>
        </w:rPr>
      </w:pPr>
      <w:r w:rsidRPr="001D0DD1">
        <w:rPr>
          <w:rFonts w:cs="Segoe UI"/>
        </w:rPr>
        <w:t xml:space="preserve">Ustala się, że Wykonawca pokrywa </w:t>
      </w:r>
      <w:r w:rsidRPr="001D267D">
        <w:rPr>
          <w:rFonts w:cs="Segoe UI"/>
          <w:u w:val="single"/>
        </w:rPr>
        <w:t>ponad sumę ubezpieczenia mienia</w:t>
      </w:r>
      <w:r w:rsidRPr="001D0DD1">
        <w:rPr>
          <w:rFonts w:cs="Segoe UI"/>
        </w:rPr>
        <w:t xml:space="preserve">, wszelkie uzasadnione koszty uprzątnięcia pozostałości po szkodzie w tym m.in. koszty rozbiórki, demontażu i ponownego montażu pozostałości nadających się do dalszego użytku, oszalowania lub umocnienia, odkażenia, oczyszczenia, usunięcia rumowiska, wywiezienia, utylizacji lub złomowania, poniesione lub konieczne do poniesienia przez Zamawiającego w związku ze zrealizowaniem się zdarzenia szkodowego objętego pokryciem w ramach umowy ubezpieczenia. </w:t>
      </w:r>
    </w:p>
    <w:p w14:paraId="06CD89F2" w14:textId="74CAF591" w:rsidR="00987A4F" w:rsidRPr="001D0DD1" w:rsidRDefault="00987A4F" w:rsidP="00987A4F">
      <w:pPr>
        <w:spacing w:after="120" w:line="240" w:lineRule="auto"/>
        <w:ind w:left="1418"/>
        <w:jc w:val="both"/>
        <w:rPr>
          <w:rFonts w:cs="Segoe UI"/>
        </w:rPr>
      </w:pPr>
      <w:r w:rsidRPr="001D0DD1">
        <w:rPr>
          <w:rFonts w:cs="Segoe UI"/>
        </w:rPr>
        <w:t xml:space="preserve">Odpowiedzialność Wykonawcy ograniczona jest do </w:t>
      </w:r>
      <w:r>
        <w:rPr>
          <w:rFonts w:cs="Segoe UI"/>
        </w:rPr>
        <w:t>limitu 1</w:t>
      </w:r>
      <w:r w:rsidRPr="001D0DD1">
        <w:rPr>
          <w:rFonts w:cs="Segoe UI"/>
        </w:rPr>
        <w:t> 000</w:t>
      </w:r>
      <w:r>
        <w:rPr>
          <w:rFonts w:cs="Segoe UI"/>
        </w:rPr>
        <w:t> </w:t>
      </w:r>
      <w:r w:rsidRPr="001D0DD1">
        <w:rPr>
          <w:rFonts w:cs="Segoe UI"/>
        </w:rPr>
        <w:t>000</w:t>
      </w:r>
      <w:r>
        <w:rPr>
          <w:rFonts w:cs="Segoe UI"/>
        </w:rPr>
        <w:t>,00</w:t>
      </w:r>
      <w:r w:rsidRPr="001D0DD1">
        <w:rPr>
          <w:rFonts w:cs="Segoe UI"/>
        </w:rPr>
        <w:t xml:space="preserve"> zł na jedno i wszystkie zdarzenia w okresie ubezpieczenia. </w:t>
      </w:r>
    </w:p>
    <w:p w14:paraId="1631B5E9" w14:textId="77777777" w:rsidR="00987A4F" w:rsidRPr="001D0DD1" w:rsidRDefault="00987A4F" w:rsidP="00987A4F">
      <w:pPr>
        <w:pStyle w:val="Nagwek3"/>
        <w:spacing w:before="0" w:after="120"/>
        <w:ind w:left="709"/>
        <w:rPr>
          <w:rFonts w:cs="Segoe UI"/>
          <w:color w:val="auto"/>
          <w:szCs w:val="24"/>
        </w:rPr>
      </w:pPr>
      <w:r w:rsidRPr="001D0DD1">
        <w:rPr>
          <w:rFonts w:cs="Segoe UI"/>
          <w:color w:val="auto"/>
          <w:szCs w:val="24"/>
        </w:rPr>
        <w:t>Klauzula ubezpieczenia kosztów zabezpieczenia mienia przed szkodą (PD,</w:t>
      </w:r>
      <w:r>
        <w:rPr>
          <w:rFonts w:cs="Segoe UI"/>
          <w:color w:val="auto"/>
          <w:szCs w:val="24"/>
        </w:rPr>
        <w:t xml:space="preserve"> </w:t>
      </w:r>
      <w:r w:rsidRPr="001D0DD1">
        <w:rPr>
          <w:rFonts w:cs="Segoe UI"/>
          <w:color w:val="auto"/>
          <w:szCs w:val="24"/>
        </w:rPr>
        <w:t>EEI)</w:t>
      </w:r>
    </w:p>
    <w:p w14:paraId="0C1C7531" w14:textId="77777777" w:rsidR="00987A4F" w:rsidRPr="001D0DD1" w:rsidRDefault="00987A4F" w:rsidP="00987A4F">
      <w:pPr>
        <w:spacing w:after="120" w:line="240" w:lineRule="auto"/>
        <w:ind w:left="1418"/>
        <w:jc w:val="both"/>
        <w:rPr>
          <w:rFonts w:cs="Segoe UI"/>
        </w:rPr>
      </w:pPr>
      <w:r w:rsidRPr="001D0DD1">
        <w:rPr>
          <w:rFonts w:cs="Segoe UI"/>
        </w:rPr>
        <w:t>Ustala się, że Wykonawca pokrywa ponad sumę ubezpieczenia mienia, wszelkie uzasadnione koszty (w tym wynagrodzenie podmiotów zajmujących się restytucją mienia) poniesione przez Zamawiającego w celu zapobieżenia szkodzie, w tym w szczególności koszty zabezpieczenia ubezpieczonego mienia przed szkodą oraz koszty ratownictwa mające na celu zmniejszenie rozmiarów szkody, poniesione w związku z zajściem wypadku przewidzianego w umowie ubezpieczenia, bądź też niebezpieczeństwem jego zajścia, choćby działania te okazały się nieskuteczne.</w:t>
      </w:r>
    </w:p>
    <w:p w14:paraId="4011A9AE" w14:textId="6FEC1A4B" w:rsidR="00987A4F" w:rsidRPr="001D0DD1" w:rsidRDefault="00987A4F" w:rsidP="00987A4F">
      <w:pPr>
        <w:spacing w:after="120" w:line="240" w:lineRule="auto"/>
        <w:ind w:left="1418"/>
        <w:jc w:val="both"/>
        <w:rPr>
          <w:rFonts w:cs="Segoe UI"/>
        </w:rPr>
      </w:pPr>
      <w:r w:rsidRPr="001D0DD1">
        <w:rPr>
          <w:rFonts w:cs="Segoe UI"/>
        </w:rPr>
        <w:t xml:space="preserve">Odpowiedzialność Wykonawcy ograniczona jest do </w:t>
      </w:r>
      <w:r>
        <w:rPr>
          <w:rFonts w:cs="Segoe UI"/>
        </w:rPr>
        <w:t xml:space="preserve">1 </w:t>
      </w:r>
      <w:r w:rsidRPr="001D0DD1">
        <w:rPr>
          <w:rFonts w:cs="Segoe UI"/>
        </w:rPr>
        <w:t>000</w:t>
      </w:r>
      <w:r>
        <w:rPr>
          <w:rFonts w:cs="Segoe UI"/>
        </w:rPr>
        <w:t> </w:t>
      </w:r>
      <w:r w:rsidRPr="001D0DD1">
        <w:rPr>
          <w:rFonts w:cs="Segoe UI"/>
        </w:rPr>
        <w:t>000</w:t>
      </w:r>
      <w:r>
        <w:rPr>
          <w:rFonts w:cs="Segoe UI"/>
        </w:rPr>
        <w:t>,00</w:t>
      </w:r>
      <w:r w:rsidRPr="001D0DD1">
        <w:rPr>
          <w:rFonts w:cs="Segoe UI"/>
        </w:rPr>
        <w:t xml:space="preserve"> zł na jedno i wszystkie zdarzenia w okresie ubezpieczenia</w:t>
      </w:r>
    </w:p>
    <w:p w14:paraId="6B29A24F" w14:textId="51333233" w:rsidR="00D51C81" w:rsidRPr="001D0DD1" w:rsidRDefault="00D51C81" w:rsidP="008C11D5">
      <w:pPr>
        <w:pStyle w:val="Nagwek3"/>
        <w:spacing w:before="0" w:after="120"/>
        <w:ind w:left="1225"/>
        <w:rPr>
          <w:rFonts w:cs="Segoe UI"/>
          <w:color w:val="auto"/>
          <w:szCs w:val="24"/>
        </w:rPr>
      </w:pPr>
      <w:r w:rsidRPr="001D0DD1">
        <w:rPr>
          <w:rFonts w:cs="Segoe UI"/>
          <w:color w:val="auto"/>
          <w:szCs w:val="24"/>
        </w:rPr>
        <w:t xml:space="preserve">Klauzula ubezpieczenia kosztów rzeczoznawców </w:t>
      </w:r>
    </w:p>
    <w:p w14:paraId="3744ABCF" w14:textId="77777777" w:rsidR="00D51C81" w:rsidRPr="001D0DD1" w:rsidRDefault="00D51C81" w:rsidP="00D51C81">
      <w:pPr>
        <w:spacing w:after="120" w:line="240" w:lineRule="auto"/>
        <w:ind w:left="1418"/>
        <w:jc w:val="both"/>
        <w:rPr>
          <w:rFonts w:cs="Segoe UI"/>
        </w:rPr>
      </w:pPr>
      <w:r w:rsidRPr="001D0DD1">
        <w:rPr>
          <w:rFonts w:cs="Segoe UI"/>
        </w:rPr>
        <w:t xml:space="preserve">Ustala się, że Wykonawca pokrywa ponad sumę ubezpieczenia poniesione przez Zamawiającego konieczne, uzasadnione i udokumentowane koszty związane z korzystaniem z usług rzeczoznawcy, w tym koszty ekspertyz rzeczoznawców związanych z ustaleniem zakresu, okoliczności i rozmiaru szkody. </w:t>
      </w:r>
    </w:p>
    <w:p w14:paraId="29567098" w14:textId="1E516C28" w:rsidR="00D51C81" w:rsidRPr="001D0DD1" w:rsidRDefault="00D51C81" w:rsidP="00F4352A">
      <w:pPr>
        <w:spacing w:after="120" w:line="240" w:lineRule="auto"/>
        <w:ind w:left="1418"/>
        <w:jc w:val="both"/>
        <w:rPr>
          <w:rFonts w:cs="Segoe UI"/>
        </w:rPr>
      </w:pPr>
      <w:r w:rsidRPr="001D0DD1">
        <w:rPr>
          <w:rFonts w:cs="Segoe UI"/>
        </w:rPr>
        <w:t>Odpowiedzialność Wykonawcy ograniczona jest do 100</w:t>
      </w:r>
      <w:r>
        <w:rPr>
          <w:rFonts w:cs="Segoe UI"/>
        </w:rPr>
        <w:t> </w:t>
      </w:r>
      <w:r w:rsidRPr="001D0DD1">
        <w:rPr>
          <w:rFonts w:cs="Segoe UI"/>
        </w:rPr>
        <w:t>000</w:t>
      </w:r>
      <w:r>
        <w:rPr>
          <w:rFonts w:cs="Segoe UI"/>
        </w:rPr>
        <w:t>,00</w:t>
      </w:r>
      <w:r w:rsidRPr="001D0DD1">
        <w:rPr>
          <w:rFonts w:cs="Segoe UI"/>
        </w:rPr>
        <w:t xml:space="preserve"> zł na jedno i wszystkie zdarzenia w okresie ubezpieczenia. </w:t>
      </w:r>
    </w:p>
    <w:p w14:paraId="0E61B089" w14:textId="21C35212" w:rsidR="00D51C81" w:rsidRPr="001D0DD1" w:rsidRDefault="00D51C81" w:rsidP="00F4352A">
      <w:pPr>
        <w:pStyle w:val="Nagwek3"/>
        <w:spacing w:before="0" w:after="120"/>
        <w:ind w:left="1225"/>
        <w:rPr>
          <w:rFonts w:cs="Segoe UI"/>
          <w:color w:val="auto"/>
          <w:szCs w:val="24"/>
        </w:rPr>
      </w:pPr>
      <w:r w:rsidRPr="001D0DD1">
        <w:rPr>
          <w:rFonts w:cs="Segoe UI"/>
          <w:color w:val="auto"/>
          <w:szCs w:val="24"/>
        </w:rPr>
        <w:t xml:space="preserve">Klauzula przewłaszczenia na zabezpieczenie </w:t>
      </w:r>
    </w:p>
    <w:p w14:paraId="54BE295F" w14:textId="77777777" w:rsidR="00D51C81" w:rsidRDefault="00D51C81" w:rsidP="00D51C81">
      <w:pPr>
        <w:spacing w:after="120" w:line="240" w:lineRule="auto"/>
        <w:ind w:left="1418"/>
        <w:jc w:val="both"/>
        <w:rPr>
          <w:rFonts w:cs="Segoe UI"/>
        </w:rPr>
      </w:pPr>
      <w:r w:rsidRPr="001D0DD1">
        <w:rPr>
          <w:rFonts w:cs="Segoe UI"/>
        </w:rPr>
        <w:t>Strony działając na podstawie art. 823 Kodeksu Cywilnego</w:t>
      </w:r>
      <w:r>
        <w:rPr>
          <w:rFonts w:cs="Segoe UI"/>
        </w:rPr>
        <w:t xml:space="preserve"> </w:t>
      </w:r>
      <w:r w:rsidRPr="001D0DD1">
        <w:rPr>
          <w:rFonts w:cs="Segoe UI"/>
        </w:rPr>
        <w:t>uzgodniły</w:t>
      </w:r>
      <w:r>
        <w:rPr>
          <w:rFonts w:cs="Segoe UI"/>
        </w:rPr>
        <w:t xml:space="preserve">, </w:t>
      </w:r>
      <w:r w:rsidRPr="001D0DD1">
        <w:rPr>
          <w:rFonts w:cs="Segoe UI"/>
        </w:rPr>
        <w:t>iż Wykonawca automatycznie wyraża zgod</w:t>
      </w:r>
      <w:r>
        <w:rPr>
          <w:rFonts w:cs="Segoe UI"/>
        </w:rPr>
        <w:t xml:space="preserve">ę </w:t>
      </w:r>
      <w:r w:rsidRPr="001D0DD1">
        <w:rPr>
          <w:rFonts w:cs="Segoe UI"/>
        </w:rPr>
        <w:t xml:space="preserve">na przeniesienie prawa z przedmiotowej umowy ubezpieczenia, w zakresie, w jakim dotyczy ubezpieczonego mienia, na Bank lub Zakład Ubezpieczeń, wskutek przewłaszczenia na zabezpieczenie wierzytelności względem Zamawiającego. Obowiązki wynikające z umowy pozostają przy Zamawiającym. Prawa z umowy ubezpieczenia przenosi się również wskutek </w:t>
      </w:r>
      <w:r w:rsidRPr="001D0DD1">
        <w:rPr>
          <w:rFonts w:cs="Segoe UI"/>
        </w:rPr>
        <w:lastRenderedPageBreak/>
        <w:t>powrotnego przeniesienia praw na Zamawiającego własności mienia przewłaszczonego w wyniku spłaty długu. Umowa ubezpieczenia nie wygasa niezależnie od tego, ile razy dokonywane były przeniesienia. Klauzula ma zastosowanie tylko w przypadku, kiedy ubezpieczone mienie, którego klauzula dotyczy, użytkowane jest w miejscu wskazanym w umowie ubezpieczenia, oraz przeznaczenie mienia nie zmieniło się.</w:t>
      </w:r>
    </w:p>
    <w:p w14:paraId="0733FB41" w14:textId="6916F46D" w:rsidR="006307AC" w:rsidRPr="00C32110" w:rsidRDefault="006307AC" w:rsidP="006307AC">
      <w:pPr>
        <w:pStyle w:val="Teksttreci20"/>
        <w:widowControl/>
        <w:numPr>
          <w:ilvl w:val="2"/>
          <w:numId w:val="29"/>
        </w:numPr>
        <w:shd w:val="clear" w:color="auto" w:fill="auto"/>
        <w:spacing w:line="240" w:lineRule="auto"/>
        <w:ind w:right="10"/>
        <w:rPr>
          <w:rFonts w:ascii="Segoe UI" w:hAnsi="Segoe UI" w:cs="Segoe UI"/>
          <w:b/>
          <w:bCs/>
          <w:sz w:val="20"/>
          <w:szCs w:val="24"/>
        </w:rPr>
      </w:pPr>
      <w:r w:rsidRPr="00C32110">
        <w:rPr>
          <w:rFonts w:ascii="Segoe UI" w:hAnsi="Segoe UI" w:cs="Segoe UI"/>
          <w:b/>
          <w:bCs/>
          <w:sz w:val="20"/>
          <w:szCs w:val="24"/>
        </w:rPr>
        <w:t xml:space="preserve">Klauzula likwidacyjna </w:t>
      </w:r>
    </w:p>
    <w:p w14:paraId="703A9A04" w14:textId="77777777" w:rsidR="006307AC" w:rsidRPr="00C32110" w:rsidRDefault="006307AC" w:rsidP="006307AC">
      <w:pPr>
        <w:pStyle w:val="Nagwek"/>
        <w:tabs>
          <w:tab w:val="clear" w:pos="4536"/>
          <w:tab w:val="clear" w:pos="9072"/>
        </w:tabs>
        <w:spacing w:after="120"/>
        <w:ind w:left="709"/>
        <w:jc w:val="both"/>
        <w:rPr>
          <w:rFonts w:cs="Segoe UI"/>
        </w:rPr>
      </w:pPr>
      <w:r w:rsidRPr="00C32110">
        <w:rPr>
          <w:rFonts w:cs="Segoe UI"/>
        </w:rPr>
        <w:t xml:space="preserve">Z zachowaniem pozostałych, nie zmienionych niniejsza klauzulą, postanowień umowy ubezpieczenia oraz innych postanowień lub załączników do umowy ubezpieczenia Strony uzgodniły, że bez względu na stopień umorzenia księgowego lub zużycia technicznego danego mienia, ubezpieczonego niniejszą Umową Generalną, odszkodowanie wypłacane jest w pełnej wysokości, do wartości księgowej brutto mienia ubezpieczonego wg tej wartości lub do wartości odtworzeniowej nowej lub umownej wartości odtworzeniowej dla mienia ubezpieczonego wg tej wartości, bez potrącenia umorzenia księgowego i zużycia technicznego.  W przypadku </w:t>
      </w:r>
      <w:proofErr w:type="gramStart"/>
      <w:r w:rsidRPr="00C32110">
        <w:rPr>
          <w:rFonts w:cs="Segoe UI"/>
        </w:rPr>
        <w:t>nie odtworzenia</w:t>
      </w:r>
      <w:proofErr w:type="gramEnd"/>
      <w:r w:rsidRPr="00C32110">
        <w:rPr>
          <w:rFonts w:cs="Segoe UI"/>
        </w:rPr>
        <w:t xml:space="preserve"> mienia odszkodowanie wypłacane będzie </w:t>
      </w:r>
      <w:r w:rsidRPr="00C32110">
        <w:rPr>
          <w:rFonts w:cs="Segoe UI"/>
        </w:rPr>
        <w:br/>
        <w:t xml:space="preserve">w pełnej wysokości do wartości księgowej początkowej, jednak nie więcej niż zadeklarowana suma ubezpieczenia.  </w:t>
      </w:r>
    </w:p>
    <w:p w14:paraId="13338E81" w14:textId="77777777" w:rsidR="006307AC" w:rsidRPr="00C32110" w:rsidRDefault="006307AC" w:rsidP="006307AC">
      <w:pPr>
        <w:pStyle w:val="Bezodstpw"/>
        <w:spacing w:after="120"/>
        <w:ind w:firstLine="504"/>
        <w:jc w:val="both"/>
        <w:rPr>
          <w:rFonts w:ascii="Segoe UI" w:eastAsiaTheme="minorHAnsi" w:hAnsi="Segoe UI" w:cs="Segoe UI"/>
          <w:sz w:val="20"/>
        </w:rPr>
      </w:pPr>
      <w:r w:rsidRPr="00C32110">
        <w:rPr>
          <w:rFonts w:ascii="Segoe UI" w:eastAsiaTheme="minorHAnsi" w:hAnsi="Segoe UI" w:cs="Segoe UI"/>
          <w:sz w:val="20"/>
        </w:rPr>
        <w:t>Przy ustalaniu rozmiaru szkody nie uwzględnia się:</w:t>
      </w:r>
    </w:p>
    <w:p w14:paraId="3BEEB8DD" w14:textId="77777777" w:rsidR="006307AC" w:rsidRPr="00C32110" w:rsidRDefault="006307AC" w:rsidP="006307AC">
      <w:pPr>
        <w:pStyle w:val="Bezodstpw"/>
        <w:spacing w:after="120"/>
        <w:ind w:left="426" w:firstLine="78"/>
        <w:jc w:val="both"/>
        <w:rPr>
          <w:rFonts w:ascii="Segoe UI" w:eastAsiaTheme="minorHAnsi" w:hAnsi="Segoe UI" w:cs="Segoe UI"/>
          <w:sz w:val="20"/>
        </w:rPr>
      </w:pPr>
      <w:r w:rsidRPr="00C32110">
        <w:rPr>
          <w:rFonts w:ascii="Segoe UI" w:eastAsiaTheme="minorHAnsi" w:hAnsi="Segoe UI" w:cs="Segoe UI"/>
          <w:sz w:val="20"/>
        </w:rPr>
        <w:t>1) wartości naukowej, kolekcjonerskiej, zabytkowej, artystycznej, pamiątkowej lub sentymentalnej;</w:t>
      </w:r>
    </w:p>
    <w:p w14:paraId="5036D37F" w14:textId="77777777" w:rsidR="006307AC" w:rsidRPr="00C32110" w:rsidRDefault="006307AC" w:rsidP="006307AC">
      <w:pPr>
        <w:pStyle w:val="Nagwek"/>
        <w:tabs>
          <w:tab w:val="clear" w:pos="4536"/>
          <w:tab w:val="clear" w:pos="9072"/>
        </w:tabs>
        <w:spacing w:after="120"/>
        <w:ind w:firstLine="426"/>
        <w:jc w:val="both"/>
        <w:rPr>
          <w:rFonts w:cs="Segoe UI"/>
        </w:rPr>
      </w:pPr>
      <w:r w:rsidRPr="00C32110">
        <w:rPr>
          <w:rFonts w:cs="Segoe UI"/>
        </w:rPr>
        <w:t xml:space="preserve">2) kosztów innowacji i ulepszeń. </w:t>
      </w:r>
    </w:p>
    <w:p w14:paraId="0A29F8A1" w14:textId="77777777" w:rsidR="006307AC" w:rsidRPr="001D0DD1" w:rsidRDefault="006307AC" w:rsidP="00D51C81">
      <w:pPr>
        <w:spacing w:after="120" w:line="240" w:lineRule="auto"/>
        <w:ind w:left="1418"/>
        <w:jc w:val="both"/>
        <w:rPr>
          <w:rFonts w:cs="Segoe UI"/>
        </w:rPr>
      </w:pPr>
    </w:p>
    <w:p w14:paraId="562676C3" w14:textId="77777777" w:rsidR="00D51C81" w:rsidRPr="001D0DD1" w:rsidRDefault="00D51C81" w:rsidP="00D51C81">
      <w:pPr>
        <w:pStyle w:val="Nagwek3"/>
        <w:numPr>
          <w:ilvl w:val="1"/>
          <w:numId w:val="29"/>
        </w:numPr>
        <w:spacing w:before="0" w:after="120"/>
        <w:ind w:left="426"/>
        <w:rPr>
          <w:rFonts w:cs="Segoe UI"/>
          <w:color w:val="auto"/>
        </w:rPr>
      </w:pPr>
      <w:r w:rsidRPr="001D0DD1">
        <w:rPr>
          <w:rFonts w:cs="Segoe UI"/>
          <w:color w:val="auto"/>
        </w:rPr>
        <w:t xml:space="preserve">Klauzule fakultatywne – brak akceptacji nie spowoduje odrzucenia oferty, </w:t>
      </w:r>
      <w:proofErr w:type="gramStart"/>
      <w:r w:rsidRPr="001D0DD1">
        <w:rPr>
          <w:rFonts w:cs="Segoe UI"/>
          <w:color w:val="auto"/>
        </w:rPr>
        <w:t>ma</w:t>
      </w:r>
      <w:proofErr w:type="gramEnd"/>
      <w:r w:rsidRPr="001D0DD1">
        <w:rPr>
          <w:rFonts w:cs="Segoe UI"/>
          <w:color w:val="auto"/>
        </w:rPr>
        <w:t xml:space="preserve"> jednakże wpływ na jej ocenę</w:t>
      </w:r>
    </w:p>
    <w:p w14:paraId="1CA6EDFC" w14:textId="592EDE66" w:rsidR="00D51C81" w:rsidRPr="00943680" w:rsidRDefault="00D51C81" w:rsidP="00F4352A">
      <w:pPr>
        <w:pStyle w:val="Nagwek3"/>
        <w:spacing w:before="0" w:after="120"/>
        <w:ind w:left="1134"/>
        <w:contextualSpacing/>
        <w:jc w:val="both"/>
        <w:rPr>
          <w:rFonts w:cs="Segoe UI"/>
          <w:b w:val="0"/>
          <w:bCs w:val="0"/>
          <w:color w:val="auto"/>
          <w:szCs w:val="24"/>
        </w:rPr>
      </w:pPr>
      <w:r w:rsidRPr="00943680">
        <w:rPr>
          <w:rFonts w:cs="Segoe UI"/>
          <w:b w:val="0"/>
          <w:bCs w:val="0"/>
          <w:color w:val="auto"/>
          <w:szCs w:val="24"/>
        </w:rPr>
        <w:t xml:space="preserve">Zwiększenie limitu w </w:t>
      </w:r>
      <w:r w:rsidRPr="00943680">
        <w:rPr>
          <w:rFonts w:cs="Segoe UI"/>
          <w:color w:val="auto"/>
          <w:szCs w:val="24"/>
        </w:rPr>
        <w:t>klauzuli ubezpieczenia aktów terroryzmu</w:t>
      </w:r>
      <w:r w:rsidRPr="00943680">
        <w:rPr>
          <w:rFonts w:cs="Segoe UI"/>
          <w:b w:val="0"/>
          <w:bCs w:val="0"/>
          <w:color w:val="auto"/>
          <w:szCs w:val="24"/>
        </w:rPr>
        <w:t xml:space="preserve"> do </w:t>
      </w:r>
      <w:r w:rsidR="00983F94">
        <w:rPr>
          <w:rFonts w:cs="Segoe UI"/>
          <w:b w:val="0"/>
          <w:bCs w:val="0"/>
          <w:color w:val="auto"/>
          <w:szCs w:val="24"/>
        </w:rPr>
        <w:t>3</w:t>
      </w:r>
      <w:r w:rsidRPr="00943680">
        <w:rPr>
          <w:rFonts w:cs="Segoe UI"/>
          <w:b w:val="0"/>
          <w:bCs w:val="0"/>
          <w:color w:val="auto"/>
          <w:szCs w:val="24"/>
        </w:rPr>
        <w:t> 000 000,00 zł – </w:t>
      </w:r>
      <w:r w:rsidR="009B1E89">
        <w:rPr>
          <w:rFonts w:cs="Segoe UI"/>
          <w:b w:val="0"/>
          <w:bCs w:val="0"/>
          <w:color w:val="auto"/>
          <w:szCs w:val="24"/>
        </w:rPr>
        <w:t>3</w:t>
      </w:r>
      <w:r w:rsidRPr="00943680">
        <w:rPr>
          <w:rFonts w:cs="Segoe UI"/>
          <w:b w:val="0"/>
          <w:bCs w:val="0"/>
          <w:color w:val="auto"/>
          <w:szCs w:val="24"/>
        </w:rPr>
        <w:t xml:space="preserve"> pkt.</w:t>
      </w:r>
    </w:p>
    <w:p w14:paraId="4B04998A" w14:textId="65F48188" w:rsidR="00D51C81" w:rsidRPr="00943680" w:rsidRDefault="00D51C81" w:rsidP="00F4352A">
      <w:pPr>
        <w:pStyle w:val="Akapitzlist"/>
        <w:spacing w:after="120" w:line="240" w:lineRule="auto"/>
        <w:ind w:left="1134"/>
        <w:jc w:val="both"/>
        <w:rPr>
          <w:rFonts w:cs="Segoe UI"/>
          <w:lang w:eastAsia="pl-PL"/>
        </w:rPr>
      </w:pPr>
      <w:r w:rsidRPr="00943680">
        <w:rPr>
          <w:rFonts w:cs="Segoe UI"/>
          <w:bCs/>
        </w:rPr>
        <w:t xml:space="preserve">Zwiększenie limitu w </w:t>
      </w:r>
      <w:r w:rsidRPr="00943680">
        <w:rPr>
          <w:rFonts w:cs="Segoe UI"/>
          <w:b/>
        </w:rPr>
        <w:t xml:space="preserve">klauzuli ubezpieczenia strajków, zamieszek lub rozruchów społecznych </w:t>
      </w:r>
      <w:r w:rsidRPr="00943680">
        <w:rPr>
          <w:rFonts w:cs="Segoe UI"/>
          <w:bCs/>
        </w:rPr>
        <w:t xml:space="preserve">do </w:t>
      </w:r>
      <w:r w:rsidR="00983F94">
        <w:rPr>
          <w:rFonts w:cs="Segoe UI"/>
          <w:bCs/>
        </w:rPr>
        <w:t xml:space="preserve">3 </w:t>
      </w:r>
      <w:r w:rsidRPr="00943680">
        <w:rPr>
          <w:rFonts w:cs="Segoe UI"/>
          <w:bCs/>
        </w:rPr>
        <w:t xml:space="preserve">000 000,00 zł – </w:t>
      </w:r>
      <w:r w:rsidR="009B1E89">
        <w:rPr>
          <w:rFonts w:cs="Segoe UI"/>
          <w:bCs/>
        </w:rPr>
        <w:t>3</w:t>
      </w:r>
      <w:r w:rsidRPr="00943680">
        <w:rPr>
          <w:rFonts w:cs="Segoe UI"/>
          <w:bCs/>
        </w:rPr>
        <w:t xml:space="preserve"> pkt.</w:t>
      </w:r>
    </w:p>
    <w:p w14:paraId="0A83176E" w14:textId="5FF2DC63" w:rsidR="00D51C81" w:rsidRPr="001D0DD1" w:rsidRDefault="00D51C81" w:rsidP="00F4352A">
      <w:pPr>
        <w:pStyle w:val="Akapitzlist"/>
        <w:spacing w:after="120" w:line="240" w:lineRule="auto"/>
        <w:ind w:left="1134"/>
        <w:jc w:val="both"/>
        <w:rPr>
          <w:rFonts w:cs="Segoe UI"/>
          <w:lang w:eastAsia="pl-PL"/>
        </w:rPr>
      </w:pPr>
      <w:r w:rsidRPr="001D0DD1">
        <w:rPr>
          <w:rFonts w:cs="Segoe UI"/>
          <w:bCs/>
        </w:rPr>
        <w:t xml:space="preserve">Zwiększenie limitu w </w:t>
      </w:r>
      <w:r w:rsidRPr="001D0DD1">
        <w:rPr>
          <w:rFonts w:cs="Segoe UI"/>
          <w:b/>
        </w:rPr>
        <w:t xml:space="preserve">klauzuli </w:t>
      </w:r>
      <w:r w:rsidRPr="001D0DD1">
        <w:rPr>
          <w:rFonts w:cs="Segoe UI"/>
          <w:b/>
          <w:szCs w:val="24"/>
        </w:rPr>
        <w:t>dodatkowej sumy ubezpieczenia</w:t>
      </w:r>
      <w:r w:rsidRPr="001D0DD1">
        <w:rPr>
          <w:rFonts w:cs="Segoe UI"/>
          <w:b/>
        </w:rPr>
        <w:t xml:space="preserve"> </w:t>
      </w:r>
      <w:r w:rsidRPr="001D0DD1">
        <w:rPr>
          <w:rFonts w:cs="Segoe UI"/>
          <w:bCs/>
        </w:rPr>
        <w:t xml:space="preserve">do </w:t>
      </w:r>
      <w:r w:rsidR="009B1E89">
        <w:rPr>
          <w:rFonts w:cs="Segoe UI"/>
          <w:bCs/>
        </w:rPr>
        <w:t>1</w:t>
      </w:r>
      <w:r w:rsidRPr="001D0DD1">
        <w:rPr>
          <w:rFonts w:cs="Segoe UI"/>
          <w:bCs/>
        </w:rPr>
        <w:t> 000</w:t>
      </w:r>
      <w:r>
        <w:rPr>
          <w:rFonts w:cs="Segoe UI"/>
          <w:bCs/>
        </w:rPr>
        <w:t> </w:t>
      </w:r>
      <w:r w:rsidRPr="001D0DD1">
        <w:rPr>
          <w:rFonts w:cs="Segoe UI"/>
          <w:bCs/>
        </w:rPr>
        <w:t>000</w:t>
      </w:r>
      <w:r>
        <w:rPr>
          <w:rFonts w:cs="Segoe UI"/>
          <w:bCs/>
        </w:rPr>
        <w:t>,00</w:t>
      </w:r>
      <w:r w:rsidRPr="001D0DD1">
        <w:rPr>
          <w:rFonts w:cs="Segoe UI"/>
          <w:bCs/>
        </w:rPr>
        <w:t xml:space="preserve"> zł – </w:t>
      </w:r>
      <w:r w:rsidR="009B1E89">
        <w:rPr>
          <w:rFonts w:cs="Segoe UI"/>
          <w:bCs/>
        </w:rPr>
        <w:t>4</w:t>
      </w:r>
      <w:r>
        <w:rPr>
          <w:rFonts w:cs="Segoe UI"/>
          <w:bCs/>
        </w:rPr>
        <w:t xml:space="preserve"> pkt</w:t>
      </w:r>
      <w:r w:rsidRPr="001D0DD1">
        <w:rPr>
          <w:rFonts w:cs="Segoe UI"/>
          <w:bCs/>
        </w:rPr>
        <w:t>.</w:t>
      </w:r>
    </w:p>
    <w:p w14:paraId="7D968577" w14:textId="77777777" w:rsidR="00D51C81" w:rsidRDefault="00D51C81" w:rsidP="00D51C81">
      <w:pPr>
        <w:pStyle w:val="Akapitzlist"/>
        <w:spacing w:after="120" w:line="240" w:lineRule="auto"/>
        <w:ind w:left="1134"/>
        <w:jc w:val="both"/>
        <w:rPr>
          <w:rFonts w:cs="Segoe UI"/>
        </w:rPr>
      </w:pPr>
    </w:p>
    <w:p w14:paraId="7DBB8D04" w14:textId="77777777" w:rsidR="005137E5" w:rsidRPr="001D0DD1" w:rsidRDefault="005137E5" w:rsidP="003A5F66">
      <w:pPr>
        <w:spacing w:after="120" w:line="240" w:lineRule="auto"/>
        <w:ind w:left="567"/>
        <w:jc w:val="both"/>
        <w:rPr>
          <w:rFonts w:cs="Segoe UI"/>
        </w:rPr>
      </w:pPr>
    </w:p>
    <w:sectPr w:rsidR="005137E5" w:rsidRPr="001D0DD1" w:rsidSect="00042D1D">
      <w:headerReference w:type="default" r:id="rId8"/>
      <w:footerReference w:type="default" r:id="rId9"/>
      <w:headerReference w:type="first" r:id="rId10"/>
      <w:footerReference w:type="first" r:id="rId11"/>
      <w:pgSz w:w="11906" w:h="16838"/>
      <w:pgMar w:top="1701" w:right="1418" w:bottom="1560" w:left="1701" w:header="0" w:footer="727"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83089" w14:textId="77777777" w:rsidR="00500645" w:rsidRDefault="00500645" w:rsidP="00EF7953">
      <w:pPr>
        <w:spacing w:after="0" w:line="240" w:lineRule="auto"/>
      </w:pPr>
      <w:r>
        <w:separator/>
      </w:r>
    </w:p>
  </w:endnote>
  <w:endnote w:type="continuationSeparator" w:id="0">
    <w:p w14:paraId="67BAF30F" w14:textId="77777777" w:rsidR="00500645" w:rsidRDefault="00500645" w:rsidP="00EF7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Ubuntu Light">
    <w:charset w:val="00"/>
    <w:family w:val="swiss"/>
    <w:pitch w:val="variable"/>
    <w:sig w:usb0="E00002FF" w:usb1="5000205B" w:usb2="00000000" w:usb3="00000000" w:csb0="0000009F" w:csb1="00000000"/>
  </w:font>
  <w:font w:name="Verdana">
    <w:panose1 w:val="020B0604030504040204"/>
    <w:charset w:val="EE"/>
    <w:family w:val="swiss"/>
    <w:pitch w:val="variable"/>
    <w:sig w:usb0="A00006FF" w:usb1="4000205B" w:usb2="00000010" w:usb3="00000000" w:csb0="0000019F" w:csb1="00000000"/>
  </w:font>
  <w:font w:name="Palatino Linotype">
    <w:panose1 w:val="02040502050505030304"/>
    <w:charset w:val="EE"/>
    <w:family w:val="roman"/>
    <w:pitch w:val="variable"/>
    <w:sig w:usb0="E0000287" w:usb1="40000013" w:usb2="00000000" w:usb3="00000000" w:csb0="0000019F" w:csb1="00000000"/>
  </w:font>
  <w:font w:name="Ubuntu">
    <w:charset w:val="00"/>
    <w:family w:val="swiss"/>
    <w:pitch w:val="variable"/>
    <w:sig w:usb0="E00002FF" w:usb1="5000205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2951B" w14:textId="67FFA8D3" w:rsidR="009E7A1E" w:rsidRPr="00D15296" w:rsidRDefault="009E7A1E" w:rsidP="00D15296">
    <w:pPr>
      <w:pStyle w:val="Stopka"/>
    </w:pPr>
    <w:r>
      <w:rPr>
        <w:noProof/>
      </w:rPr>
      <mc:AlternateContent>
        <mc:Choice Requires="wps">
          <w:drawing>
            <wp:anchor distT="45720" distB="45720" distL="114300" distR="114300" simplePos="0" relativeHeight="251674624" behindDoc="0" locked="0" layoutInCell="1" allowOverlap="1" wp14:anchorId="596DA932" wp14:editId="6C8D3CD1">
              <wp:simplePos x="0" y="0"/>
              <wp:positionH relativeFrom="margin">
                <wp:posOffset>3347720</wp:posOffset>
              </wp:positionH>
              <wp:positionV relativeFrom="paragraph">
                <wp:posOffset>170815</wp:posOffset>
              </wp:positionV>
              <wp:extent cx="2227580" cy="226695"/>
              <wp:effectExtent l="0" t="0" r="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7580" cy="226695"/>
                      </a:xfrm>
                      <a:prstGeom prst="rect">
                        <a:avLst/>
                      </a:prstGeom>
                      <a:noFill/>
                      <a:ln w="9525">
                        <a:noFill/>
                        <a:miter lim="800000"/>
                        <a:headEnd/>
                        <a:tailEnd/>
                      </a:ln>
                    </wps:spPr>
                    <wps:txbx>
                      <w:txbxContent>
                        <w:p w14:paraId="2C7C1DB6" w14:textId="6EDEFBC0" w:rsidR="009E7A1E" w:rsidRPr="00E4402E" w:rsidRDefault="009E7A1E" w:rsidP="00E4402E">
                          <w:pPr>
                            <w:pStyle w:val="Stopka"/>
                            <w:jc w:val="right"/>
                            <w:rPr>
                              <w:sz w:val="16"/>
                            </w:rPr>
                          </w:pPr>
                          <w:r w:rsidRPr="00D15296">
                            <w:rPr>
                              <w:sz w:val="16"/>
                            </w:rPr>
                            <w:fldChar w:fldCharType="begin"/>
                          </w:r>
                          <w:r w:rsidRPr="00D15296">
                            <w:rPr>
                              <w:sz w:val="16"/>
                            </w:rPr>
                            <w:instrText>PAGE   \* MERGEFORMAT</w:instrText>
                          </w:r>
                          <w:r w:rsidRPr="00D15296">
                            <w:rPr>
                              <w:sz w:val="16"/>
                            </w:rPr>
                            <w:fldChar w:fldCharType="separate"/>
                          </w:r>
                          <w:r>
                            <w:rPr>
                              <w:sz w:val="16"/>
                            </w:rPr>
                            <w:t>2</w:t>
                          </w:r>
                          <w:r w:rsidRPr="00D15296">
                            <w:rPr>
                              <w:sz w:val="16"/>
                            </w:rPr>
                            <w:fldChar w:fldCharType="end"/>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96DA932" id="_x0000_t202" coordsize="21600,21600" o:spt="202" path="m,l,21600r21600,l21600,xe">
              <v:stroke joinstyle="miter"/>
              <v:path gradientshapeok="t" o:connecttype="rect"/>
            </v:shapetype>
            <v:shape id="Pole tekstowe 2" o:spid="_x0000_s1026" type="#_x0000_t202" style="position:absolute;margin-left:263.6pt;margin-top:13.45pt;width:175.4pt;height:17.85pt;z-index:25167462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9tp+AEAAM0DAAAOAAAAZHJzL2Uyb0RvYy54bWysU8GO2yAQvVfqPyDujR0rySZWnNV2t6kq&#10;bbeVtv0AjHGMCgwFEjv9+g7Ym43aW1UfEOOBN/PePLa3g1bkJJyXYCo6n+WUCMOhkeZQ0e/f9u/W&#10;lPjATMMUGFHRs/D0dvf2zba3pSigA9UIRxDE+LK3Fe1CsGWWed4JzfwMrDCYbMFpFjB0h6xxrEd0&#10;rbIiz1dZD66xDrjwHv8+jEm6S/htK3j40rZeBKIqir2FtLq01nHNdltWHhyzneRTG+wfutBMGix6&#10;gXpggZGjk39BackdeGjDjIPOoG0lF4kDspnnf7B57pgViQuK4+1FJv//YPnT6dl+dSQM72HAASYS&#10;3j4C/+GJgfuOmYO4cw76TrAGC8+jZFlvfTldjVL70keQuv8MDQ6ZHQMkoKF1OqqCPAmi4wDOF9HF&#10;EAjHn0VR3CzXmOKYK4rVarNMJVj5cts6Hz4K0CRuKupwqAmdnR59iN2w8uVILGZgL5VKg1WG9BXd&#10;LItlunCV0TKg75TUFV3n8RudEEl+ME26HJhU4x4LKDOxjkRHymGoBzwY2dfQnJG/g9Ff+B5w04H7&#10;RUmP3qqo/3lkTlCiPhnUcDNfLKIZU7BY3hQYuOtMfZ1hhiNURQMl4/Y+JANHrt7eodZ7mWR47WTq&#10;FT2T1Jn8HU15HadTr69w9xsAAP//AwBQSwMEFAAGAAgAAAAhAJRDleDeAAAACQEAAA8AAABkcnMv&#10;ZG93bnJldi54bWxMj8tOwzAQRfdI/IM1SOyog9U8CHEqxENiSVuQWLrxJI6wx1HstuHvMStYjubo&#10;3nObzeIsO+EcRk8SblcZMKTO65EGCe/7l5sKWIiKtLKeUMI3Bti0lxeNqrU/0xZPuziwFEKhVhJM&#10;jFPNeegMOhVWfkJKv97PTsV0zgPXszqncGe5yLKCOzVSajBqwkeD3dfu6CR80Kd97dfaYJm/rbfT&#10;81Ofx72U11fLwz2wiEv8g+FXP6lDm5wO/kg6MCshF6VIqARR3AFLQFVWadxBQiEK4G3D/y9ofwAA&#10;AP//AwBQSwECLQAUAAYACAAAACEAtoM4kv4AAADhAQAAEwAAAAAAAAAAAAAAAAAAAAAAW0NvbnRl&#10;bnRfVHlwZXNdLnhtbFBLAQItABQABgAIAAAAIQA4/SH/1gAAAJQBAAALAAAAAAAAAAAAAAAAAC8B&#10;AABfcmVscy8ucmVsc1BLAQItABQABgAIAAAAIQCnJ9tp+AEAAM0DAAAOAAAAAAAAAAAAAAAAAC4C&#10;AABkcnMvZTJvRG9jLnhtbFBLAQItABQABgAIAAAAIQCUQ5Xg3gAAAAkBAAAPAAAAAAAAAAAAAAAA&#10;AFIEAABkcnMvZG93bnJldi54bWxQSwUGAAAAAAQABADzAAAAXQUAAAAA&#10;" filled="f" stroked="f">
              <v:textbox style="mso-fit-shape-to-text:t">
                <w:txbxContent>
                  <w:p w14:paraId="2C7C1DB6" w14:textId="6EDEFBC0" w:rsidR="009E7A1E" w:rsidRPr="00E4402E" w:rsidRDefault="009E7A1E" w:rsidP="00E4402E">
                    <w:pPr>
                      <w:pStyle w:val="Stopka"/>
                      <w:jc w:val="right"/>
                      <w:rPr>
                        <w:sz w:val="16"/>
                      </w:rPr>
                    </w:pPr>
                    <w:r w:rsidRPr="00D15296">
                      <w:rPr>
                        <w:sz w:val="16"/>
                      </w:rPr>
                      <w:fldChar w:fldCharType="begin"/>
                    </w:r>
                    <w:r w:rsidRPr="00D15296">
                      <w:rPr>
                        <w:sz w:val="16"/>
                      </w:rPr>
                      <w:instrText>PAGE   \* MERGEFORMAT</w:instrText>
                    </w:r>
                    <w:r w:rsidRPr="00D15296">
                      <w:rPr>
                        <w:sz w:val="16"/>
                      </w:rPr>
                      <w:fldChar w:fldCharType="separate"/>
                    </w:r>
                    <w:r>
                      <w:rPr>
                        <w:sz w:val="16"/>
                      </w:rPr>
                      <w:t>2</w:t>
                    </w:r>
                    <w:r w:rsidRPr="00D15296">
                      <w:rPr>
                        <w:sz w:val="16"/>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627CD" w14:textId="2E09EA6A" w:rsidR="009E7A1E" w:rsidRPr="00994E2E" w:rsidRDefault="009E7A1E" w:rsidP="00297123">
    <w:pPr>
      <w:pStyle w:val="Stopka"/>
      <w:rPr>
        <w:color w:val="819EB8"/>
        <w:sz w:val="11"/>
        <w:szCs w:val="11"/>
      </w:rPr>
    </w:pPr>
    <w:r>
      <w:rPr>
        <w:color w:val="FF585D"/>
        <w:spacing w:val="32"/>
        <w:sz w:val="16"/>
        <w:szCs w:val="16"/>
      </w:rPr>
      <w:br/>
    </w:r>
  </w:p>
  <w:p w14:paraId="163337CC" w14:textId="7A31A2EF" w:rsidR="009E7A1E" w:rsidRPr="00D15296" w:rsidRDefault="009E7A1E" w:rsidP="004D2D3F">
    <w:pPr>
      <w:pStyle w:val="Stopka"/>
      <w:jc w:val="right"/>
      <w:rPr>
        <w:sz w:val="16"/>
      </w:rPr>
    </w:pPr>
    <w:r w:rsidRPr="00D15296">
      <w:rPr>
        <w:sz w:val="16"/>
      </w:rPr>
      <w:fldChar w:fldCharType="begin"/>
    </w:r>
    <w:r w:rsidRPr="00D15296">
      <w:rPr>
        <w:sz w:val="16"/>
      </w:rPr>
      <w:instrText>PAGE   \* MERGEFORMAT</w:instrText>
    </w:r>
    <w:r w:rsidRPr="00D15296">
      <w:rPr>
        <w:sz w:val="16"/>
      </w:rPr>
      <w:fldChar w:fldCharType="separate"/>
    </w:r>
    <w:r>
      <w:rPr>
        <w:sz w:val="16"/>
      </w:rPr>
      <w:t>2</w:t>
    </w:r>
    <w:r w:rsidRPr="00D15296">
      <w:rPr>
        <w:sz w:val="16"/>
      </w:rPr>
      <w:fldChar w:fldCharType="end"/>
    </w:r>
  </w:p>
  <w:p w14:paraId="45F0442E" w14:textId="77777777" w:rsidR="009E7A1E" w:rsidRPr="00994E2E" w:rsidRDefault="009E7A1E" w:rsidP="00994E2E">
    <w:pPr>
      <w:pStyle w:val="Stopka"/>
      <w:rPr>
        <w:color w:val="819EB8"/>
        <w:sz w:val="11"/>
        <w:szCs w:val="1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FD622" w14:textId="77777777" w:rsidR="00500645" w:rsidRDefault="00500645" w:rsidP="00EF7953">
      <w:pPr>
        <w:spacing w:after="0" w:line="240" w:lineRule="auto"/>
      </w:pPr>
      <w:r>
        <w:separator/>
      </w:r>
    </w:p>
  </w:footnote>
  <w:footnote w:type="continuationSeparator" w:id="0">
    <w:p w14:paraId="79F2707D" w14:textId="77777777" w:rsidR="00500645" w:rsidRDefault="00500645" w:rsidP="00EF79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7CF45" w14:textId="4D72A791" w:rsidR="009E7A1E" w:rsidRDefault="009E7A1E">
    <w:pPr>
      <w:pStyle w:val="Nagwek"/>
    </w:pPr>
  </w:p>
  <w:p w14:paraId="68C774FD" w14:textId="602F7915" w:rsidR="009E7A1E" w:rsidRDefault="009E7A1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56975" w14:textId="472CC8D4" w:rsidR="009E7A1E" w:rsidRDefault="00000000">
    <w:pPr>
      <w:pStyle w:val="Nagwek"/>
    </w:pPr>
    <w:sdt>
      <w:sdtPr>
        <w:id w:val="145093098"/>
        <w:docPartObj>
          <w:docPartGallery w:val="Page Numbers (Margins)"/>
          <w:docPartUnique/>
        </w:docPartObj>
      </w:sdtP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72282"/>
    <w:multiLevelType w:val="hybridMultilevel"/>
    <w:tmpl w:val="57FAA622"/>
    <w:lvl w:ilvl="0" w:tplc="0415000F">
      <w:start w:val="1"/>
      <w:numFmt w:val="decimal"/>
      <w:lvlText w:val="%1."/>
      <w:lvlJc w:val="left"/>
      <w:pPr>
        <w:tabs>
          <w:tab w:val="num" w:pos="360"/>
        </w:tabs>
        <w:ind w:left="360" w:hanging="360"/>
      </w:pPr>
      <w:rPr>
        <w:rFonts w:hint="default"/>
      </w:rPr>
    </w:lvl>
    <w:lvl w:ilvl="1" w:tplc="E9422C04">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030173FB"/>
    <w:multiLevelType w:val="hybridMultilevel"/>
    <w:tmpl w:val="428A3B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2265B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A35076"/>
    <w:multiLevelType w:val="hybridMultilevel"/>
    <w:tmpl w:val="428A3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450912"/>
    <w:multiLevelType w:val="hybridMultilevel"/>
    <w:tmpl w:val="FB80F1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935B74"/>
    <w:multiLevelType w:val="hybridMultilevel"/>
    <w:tmpl w:val="74508D96"/>
    <w:lvl w:ilvl="0" w:tplc="2C4CE87A">
      <w:start w:val="1"/>
      <w:numFmt w:val="decimal"/>
      <w:lvlText w:val="%1."/>
      <w:lvlJc w:val="left"/>
      <w:pPr>
        <w:ind w:left="643" w:hanging="360"/>
      </w:pPr>
      <w:rPr>
        <w:strike w:val="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6" w15:restartNumberingAfterBreak="0">
    <w:nsid w:val="0EE50C65"/>
    <w:multiLevelType w:val="hybridMultilevel"/>
    <w:tmpl w:val="806C339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834F6F"/>
    <w:multiLevelType w:val="hybridMultilevel"/>
    <w:tmpl w:val="1068E210"/>
    <w:lvl w:ilvl="0" w:tplc="0415000F">
      <w:start w:val="1"/>
      <w:numFmt w:val="decimal"/>
      <w:lvlText w:val="%1."/>
      <w:lvlJc w:val="left"/>
      <w:pPr>
        <w:ind w:left="1933" w:hanging="360"/>
      </w:pPr>
    </w:lvl>
    <w:lvl w:ilvl="1" w:tplc="04150019" w:tentative="1">
      <w:start w:val="1"/>
      <w:numFmt w:val="lowerLetter"/>
      <w:lvlText w:val="%2."/>
      <w:lvlJc w:val="left"/>
      <w:pPr>
        <w:ind w:left="2653" w:hanging="360"/>
      </w:pPr>
    </w:lvl>
    <w:lvl w:ilvl="2" w:tplc="0415001B" w:tentative="1">
      <w:start w:val="1"/>
      <w:numFmt w:val="lowerRoman"/>
      <w:lvlText w:val="%3."/>
      <w:lvlJc w:val="right"/>
      <w:pPr>
        <w:ind w:left="3373" w:hanging="180"/>
      </w:pPr>
    </w:lvl>
    <w:lvl w:ilvl="3" w:tplc="0415000F" w:tentative="1">
      <w:start w:val="1"/>
      <w:numFmt w:val="decimal"/>
      <w:lvlText w:val="%4."/>
      <w:lvlJc w:val="left"/>
      <w:pPr>
        <w:ind w:left="4093" w:hanging="360"/>
      </w:pPr>
    </w:lvl>
    <w:lvl w:ilvl="4" w:tplc="04150019" w:tentative="1">
      <w:start w:val="1"/>
      <w:numFmt w:val="lowerLetter"/>
      <w:lvlText w:val="%5."/>
      <w:lvlJc w:val="left"/>
      <w:pPr>
        <w:ind w:left="4813" w:hanging="360"/>
      </w:pPr>
    </w:lvl>
    <w:lvl w:ilvl="5" w:tplc="0415001B" w:tentative="1">
      <w:start w:val="1"/>
      <w:numFmt w:val="lowerRoman"/>
      <w:lvlText w:val="%6."/>
      <w:lvlJc w:val="right"/>
      <w:pPr>
        <w:ind w:left="5533" w:hanging="180"/>
      </w:pPr>
    </w:lvl>
    <w:lvl w:ilvl="6" w:tplc="0415000F" w:tentative="1">
      <w:start w:val="1"/>
      <w:numFmt w:val="decimal"/>
      <w:lvlText w:val="%7."/>
      <w:lvlJc w:val="left"/>
      <w:pPr>
        <w:ind w:left="6253" w:hanging="360"/>
      </w:pPr>
    </w:lvl>
    <w:lvl w:ilvl="7" w:tplc="04150019" w:tentative="1">
      <w:start w:val="1"/>
      <w:numFmt w:val="lowerLetter"/>
      <w:lvlText w:val="%8."/>
      <w:lvlJc w:val="left"/>
      <w:pPr>
        <w:ind w:left="6973" w:hanging="360"/>
      </w:pPr>
    </w:lvl>
    <w:lvl w:ilvl="8" w:tplc="0415001B" w:tentative="1">
      <w:start w:val="1"/>
      <w:numFmt w:val="lowerRoman"/>
      <w:lvlText w:val="%9."/>
      <w:lvlJc w:val="right"/>
      <w:pPr>
        <w:ind w:left="7693" w:hanging="180"/>
      </w:pPr>
    </w:lvl>
  </w:abstractNum>
  <w:abstractNum w:abstractNumId="8" w15:restartNumberingAfterBreak="0">
    <w:nsid w:val="10343CA2"/>
    <w:multiLevelType w:val="hybridMultilevel"/>
    <w:tmpl w:val="9C3635DC"/>
    <w:lvl w:ilvl="0" w:tplc="04150001">
      <w:start w:val="1"/>
      <w:numFmt w:val="bullet"/>
      <w:lvlText w:val=""/>
      <w:lvlJc w:val="left"/>
      <w:pPr>
        <w:tabs>
          <w:tab w:val="num" w:pos="2520"/>
        </w:tabs>
        <w:ind w:left="2520" w:hanging="360"/>
      </w:pPr>
      <w:rPr>
        <w:rFonts w:ascii="Symbol" w:hAnsi="Symbol" w:hint="default"/>
      </w:rPr>
    </w:lvl>
    <w:lvl w:ilvl="1" w:tplc="04150003" w:tentative="1">
      <w:start w:val="1"/>
      <w:numFmt w:val="bullet"/>
      <w:lvlText w:val="o"/>
      <w:lvlJc w:val="left"/>
      <w:pPr>
        <w:tabs>
          <w:tab w:val="num" w:pos="4091"/>
        </w:tabs>
        <w:ind w:left="4091" w:hanging="360"/>
      </w:pPr>
      <w:rPr>
        <w:rFonts w:ascii="Courier New" w:hAnsi="Courier New" w:cs="Courier New" w:hint="default"/>
      </w:rPr>
    </w:lvl>
    <w:lvl w:ilvl="2" w:tplc="04150005" w:tentative="1">
      <w:start w:val="1"/>
      <w:numFmt w:val="bullet"/>
      <w:lvlText w:val=""/>
      <w:lvlJc w:val="left"/>
      <w:pPr>
        <w:tabs>
          <w:tab w:val="num" w:pos="4811"/>
        </w:tabs>
        <w:ind w:left="4811" w:hanging="360"/>
      </w:pPr>
      <w:rPr>
        <w:rFonts w:ascii="Wingdings" w:hAnsi="Wingdings" w:hint="default"/>
      </w:rPr>
    </w:lvl>
    <w:lvl w:ilvl="3" w:tplc="04150001" w:tentative="1">
      <w:start w:val="1"/>
      <w:numFmt w:val="bullet"/>
      <w:lvlText w:val=""/>
      <w:lvlJc w:val="left"/>
      <w:pPr>
        <w:tabs>
          <w:tab w:val="num" w:pos="5531"/>
        </w:tabs>
        <w:ind w:left="5531" w:hanging="360"/>
      </w:pPr>
      <w:rPr>
        <w:rFonts w:ascii="Symbol" w:hAnsi="Symbol" w:hint="default"/>
      </w:rPr>
    </w:lvl>
    <w:lvl w:ilvl="4" w:tplc="04150003" w:tentative="1">
      <w:start w:val="1"/>
      <w:numFmt w:val="bullet"/>
      <w:lvlText w:val="o"/>
      <w:lvlJc w:val="left"/>
      <w:pPr>
        <w:tabs>
          <w:tab w:val="num" w:pos="6251"/>
        </w:tabs>
        <w:ind w:left="6251" w:hanging="360"/>
      </w:pPr>
      <w:rPr>
        <w:rFonts w:ascii="Courier New" w:hAnsi="Courier New" w:cs="Courier New" w:hint="default"/>
      </w:rPr>
    </w:lvl>
    <w:lvl w:ilvl="5" w:tplc="04150005" w:tentative="1">
      <w:start w:val="1"/>
      <w:numFmt w:val="bullet"/>
      <w:lvlText w:val=""/>
      <w:lvlJc w:val="left"/>
      <w:pPr>
        <w:tabs>
          <w:tab w:val="num" w:pos="6971"/>
        </w:tabs>
        <w:ind w:left="6971" w:hanging="360"/>
      </w:pPr>
      <w:rPr>
        <w:rFonts w:ascii="Wingdings" w:hAnsi="Wingdings" w:hint="default"/>
      </w:rPr>
    </w:lvl>
    <w:lvl w:ilvl="6" w:tplc="04150001" w:tentative="1">
      <w:start w:val="1"/>
      <w:numFmt w:val="bullet"/>
      <w:lvlText w:val=""/>
      <w:lvlJc w:val="left"/>
      <w:pPr>
        <w:tabs>
          <w:tab w:val="num" w:pos="7691"/>
        </w:tabs>
        <w:ind w:left="7691" w:hanging="360"/>
      </w:pPr>
      <w:rPr>
        <w:rFonts w:ascii="Symbol" w:hAnsi="Symbol" w:hint="default"/>
      </w:rPr>
    </w:lvl>
    <w:lvl w:ilvl="7" w:tplc="04150003" w:tentative="1">
      <w:start w:val="1"/>
      <w:numFmt w:val="bullet"/>
      <w:lvlText w:val="o"/>
      <w:lvlJc w:val="left"/>
      <w:pPr>
        <w:tabs>
          <w:tab w:val="num" w:pos="8411"/>
        </w:tabs>
        <w:ind w:left="8411" w:hanging="360"/>
      </w:pPr>
      <w:rPr>
        <w:rFonts w:ascii="Courier New" w:hAnsi="Courier New" w:cs="Courier New" w:hint="default"/>
      </w:rPr>
    </w:lvl>
    <w:lvl w:ilvl="8" w:tplc="04150005" w:tentative="1">
      <w:start w:val="1"/>
      <w:numFmt w:val="bullet"/>
      <w:lvlText w:val=""/>
      <w:lvlJc w:val="left"/>
      <w:pPr>
        <w:tabs>
          <w:tab w:val="num" w:pos="9131"/>
        </w:tabs>
        <w:ind w:left="9131" w:hanging="360"/>
      </w:pPr>
      <w:rPr>
        <w:rFonts w:ascii="Wingdings" w:hAnsi="Wingdings" w:hint="default"/>
      </w:rPr>
    </w:lvl>
  </w:abstractNum>
  <w:abstractNum w:abstractNumId="9" w15:restartNumberingAfterBreak="0">
    <w:nsid w:val="14AB27B2"/>
    <w:multiLevelType w:val="hybridMultilevel"/>
    <w:tmpl w:val="33A24752"/>
    <w:lvl w:ilvl="0" w:tplc="04150019">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0" w15:restartNumberingAfterBreak="0">
    <w:nsid w:val="162E296C"/>
    <w:multiLevelType w:val="hybridMultilevel"/>
    <w:tmpl w:val="FB80F1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057ACD"/>
    <w:multiLevelType w:val="hybridMultilevel"/>
    <w:tmpl w:val="0CF8F944"/>
    <w:lvl w:ilvl="0" w:tplc="71FE99C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BCE7056"/>
    <w:multiLevelType w:val="singleLevel"/>
    <w:tmpl w:val="43D6D370"/>
    <w:lvl w:ilvl="0">
      <w:start w:val="1"/>
      <w:numFmt w:val="decimal"/>
      <w:lvlText w:val="%1."/>
      <w:lvlJc w:val="left"/>
      <w:pPr>
        <w:tabs>
          <w:tab w:val="num" w:pos="360"/>
        </w:tabs>
        <w:ind w:left="360" w:hanging="360"/>
      </w:pPr>
      <w:rPr>
        <w:b w:val="0"/>
        <w:bCs/>
      </w:rPr>
    </w:lvl>
  </w:abstractNum>
  <w:abstractNum w:abstractNumId="13" w15:restartNumberingAfterBreak="0">
    <w:nsid w:val="1D544C9F"/>
    <w:multiLevelType w:val="hybridMultilevel"/>
    <w:tmpl w:val="A7482026"/>
    <w:lvl w:ilvl="0" w:tplc="71FE99C8">
      <w:start w:val="1"/>
      <w:numFmt w:val="bullet"/>
      <w:lvlText w:val=""/>
      <w:lvlJc w:val="left"/>
      <w:pPr>
        <w:ind w:left="2160" w:hanging="360"/>
      </w:pPr>
      <w:rPr>
        <w:rFonts w:ascii="Symbol" w:hAnsi="Symbol" w:hint="default"/>
      </w:rPr>
    </w:lvl>
    <w:lvl w:ilvl="1" w:tplc="71FE99C8">
      <w:start w:val="1"/>
      <w:numFmt w:val="bullet"/>
      <w:lvlText w:val=""/>
      <w:lvlJc w:val="left"/>
      <w:pPr>
        <w:ind w:left="2160" w:hanging="360"/>
      </w:pPr>
      <w:rPr>
        <w:rFonts w:ascii="Symbol" w:hAnsi="Symbo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EB6693"/>
    <w:multiLevelType w:val="hybridMultilevel"/>
    <w:tmpl w:val="B33EC48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1A722D"/>
    <w:multiLevelType w:val="hybridMultilevel"/>
    <w:tmpl w:val="E9341974"/>
    <w:lvl w:ilvl="0" w:tplc="04150019">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6" w15:restartNumberingAfterBreak="0">
    <w:nsid w:val="1F8146A1"/>
    <w:multiLevelType w:val="multilevel"/>
    <w:tmpl w:val="6B981976"/>
    <w:lvl w:ilvl="0">
      <w:start w:val="1"/>
      <w:numFmt w:val="decimal"/>
      <w:lvlText w:val="%1.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1.%2.%3."/>
      <w:lvlJc w:val="left"/>
      <w:pPr>
        <w:ind w:left="1224" w:hanging="504"/>
      </w:pPr>
      <w:rPr>
        <w:rFonts w:hint="default"/>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4894EED"/>
    <w:multiLevelType w:val="hybridMultilevel"/>
    <w:tmpl w:val="19E6F66C"/>
    <w:lvl w:ilvl="0" w:tplc="50042C84">
      <w:start w:val="1"/>
      <w:numFmt w:val="bullet"/>
      <w:lvlText w:val="•"/>
      <w:lvlJc w:val="left"/>
      <w:pPr>
        <w:ind w:left="10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24BAF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90A14B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4408B2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22F47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DD28F9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5F2902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6CACD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DC23DB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4C54F43"/>
    <w:multiLevelType w:val="hybridMultilevel"/>
    <w:tmpl w:val="EDE04C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6024CCDE">
      <w:start w:val="1"/>
      <w:numFmt w:val="bullet"/>
      <w:lvlText w:val="-"/>
      <w:lvlJc w:val="left"/>
      <w:pPr>
        <w:ind w:left="2160" w:hanging="180"/>
      </w:pPr>
      <w:rPr>
        <w:rFonts w:ascii="Symbol" w:hAnsi="Symbol" w:hint="default"/>
        <w:color w:val="auto"/>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6956718"/>
    <w:multiLevelType w:val="hybridMultilevel"/>
    <w:tmpl w:val="7ABABED8"/>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99B48CE"/>
    <w:multiLevelType w:val="hybridMultilevel"/>
    <w:tmpl w:val="B3F8E290"/>
    <w:lvl w:ilvl="0" w:tplc="FFFFFFFF">
      <w:start w:val="1"/>
      <w:numFmt w:val="decimal"/>
      <w:lvlText w:val="%1."/>
      <w:lvlJc w:val="left"/>
      <w:pPr>
        <w:tabs>
          <w:tab w:val="num" w:pos="1574"/>
        </w:tabs>
        <w:ind w:left="1574" w:hanging="360"/>
      </w:pPr>
      <w:rPr>
        <w:rFonts w:cs="Times New Roman"/>
      </w:rPr>
    </w:lvl>
    <w:lvl w:ilvl="1" w:tplc="04150019" w:tentative="1">
      <w:start w:val="1"/>
      <w:numFmt w:val="lowerLetter"/>
      <w:lvlText w:val="%2."/>
      <w:lvlJc w:val="left"/>
      <w:pPr>
        <w:ind w:left="2654" w:hanging="360"/>
      </w:pPr>
    </w:lvl>
    <w:lvl w:ilvl="2" w:tplc="0415001B" w:tentative="1">
      <w:start w:val="1"/>
      <w:numFmt w:val="lowerRoman"/>
      <w:lvlText w:val="%3."/>
      <w:lvlJc w:val="right"/>
      <w:pPr>
        <w:ind w:left="3374" w:hanging="180"/>
      </w:pPr>
    </w:lvl>
    <w:lvl w:ilvl="3" w:tplc="0415000F" w:tentative="1">
      <w:start w:val="1"/>
      <w:numFmt w:val="decimal"/>
      <w:lvlText w:val="%4."/>
      <w:lvlJc w:val="left"/>
      <w:pPr>
        <w:ind w:left="4094" w:hanging="360"/>
      </w:pPr>
    </w:lvl>
    <w:lvl w:ilvl="4" w:tplc="04150019" w:tentative="1">
      <w:start w:val="1"/>
      <w:numFmt w:val="lowerLetter"/>
      <w:lvlText w:val="%5."/>
      <w:lvlJc w:val="left"/>
      <w:pPr>
        <w:ind w:left="4814" w:hanging="360"/>
      </w:pPr>
    </w:lvl>
    <w:lvl w:ilvl="5" w:tplc="0415001B" w:tentative="1">
      <w:start w:val="1"/>
      <w:numFmt w:val="lowerRoman"/>
      <w:lvlText w:val="%6."/>
      <w:lvlJc w:val="right"/>
      <w:pPr>
        <w:ind w:left="5534" w:hanging="180"/>
      </w:pPr>
    </w:lvl>
    <w:lvl w:ilvl="6" w:tplc="0415000F" w:tentative="1">
      <w:start w:val="1"/>
      <w:numFmt w:val="decimal"/>
      <w:lvlText w:val="%7."/>
      <w:lvlJc w:val="left"/>
      <w:pPr>
        <w:ind w:left="6254" w:hanging="360"/>
      </w:pPr>
    </w:lvl>
    <w:lvl w:ilvl="7" w:tplc="04150019" w:tentative="1">
      <w:start w:val="1"/>
      <w:numFmt w:val="lowerLetter"/>
      <w:lvlText w:val="%8."/>
      <w:lvlJc w:val="left"/>
      <w:pPr>
        <w:ind w:left="6974" w:hanging="360"/>
      </w:pPr>
    </w:lvl>
    <w:lvl w:ilvl="8" w:tplc="0415001B" w:tentative="1">
      <w:start w:val="1"/>
      <w:numFmt w:val="lowerRoman"/>
      <w:lvlText w:val="%9."/>
      <w:lvlJc w:val="right"/>
      <w:pPr>
        <w:ind w:left="7694" w:hanging="180"/>
      </w:pPr>
    </w:lvl>
  </w:abstractNum>
  <w:abstractNum w:abstractNumId="21" w15:restartNumberingAfterBreak="0">
    <w:nsid w:val="2A8158BB"/>
    <w:multiLevelType w:val="hybridMultilevel"/>
    <w:tmpl w:val="7DB61A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AAB13A2"/>
    <w:multiLevelType w:val="multilevel"/>
    <w:tmpl w:val="E58CF240"/>
    <w:lvl w:ilvl="0">
      <w:numFmt w:val="bullet"/>
      <w:lvlText w:val="-"/>
      <w:lvlJc w:val="left"/>
      <w:pPr>
        <w:tabs>
          <w:tab w:val="num" w:pos="360"/>
        </w:tabs>
        <w:ind w:left="360" w:hanging="36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8A1969"/>
    <w:multiLevelType w:val="hybridMultilevel"/>
    <w:tmpl w:val="5D7CFA9A"/>
    <w:lvl w:ilvl="0" w:tplc="A5D43D7E">
      <w:start w:val="1"/>
      <w:numFmt w:val="lowerLetter"/>
      <w:lvlText w:val="%1."/>
      <w:lvlJc w:val="left"/>
      <w:pPr>
        <w:ind w:left="360" w:hanging="360"/>
      </w:pPr>
      <w:rPr>
        <w:strike w:val="0"/>
        <w:color w:val="auto"/>
      </w:rPr>
    </w:lvl>
    <w:lvl w:ilvl="1" w:tplc="88CA2DE8">
      <w:start w:val="10"/>
      <w:numFmt w:val="bullet"/>
      <w:lvlText w:val=""/>
      <w:lvlJc w:val="left"/>
      <w:pPr>
        <w:ind w:left="1440" w:hanging="360"/>
      </w:pPr>
      <w:rPr>
        <w:rFonts w:ascii="Symbol" w:eastAsiaTheme="minorHAnsi" w:hAnsi="Symbol" w:cstheme="min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BC429A4"/>
    <w:multiLevelType w:val="hybridMultilevel"/>
    <w:tmpl w:val="4AC85E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EE1634"/>
    <w:multiLevelType w:val="hybridMultilevel"/>
    <w:tmpl w:val="FB4AF46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2C670A"/>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FD412D0"/>
    <w:multiLevelType w:val="hybridMultilevel"/>
    <w:tmpl w:val="428A3B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3633A9"/>
    <w:multiLevelType w:val="multilevel"/>
    <w:tmpl w:val="F08A743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0E50A30"/>
    <w:multiLevelType w:val="hybridMultilevel"/>
    <w:tmpl w:val="EC6C9B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18A2C01"/>
    <w:multiLevelType w:val="hybridMultilevel"/>
    <w:tmpl w:val="B2225530"/>
    <w:lvl w:ilvl="0" w:tplc="95125A8C">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3D40781"/>
    <w:multiLevelType w:val="hybridMultilevel"/>
    <w:tmpl w:val="428A3B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94727C9"/>
    <w:multiLevelType w:val="multilevel"/>
    <w:tmpl w:val="E5188F02"/>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ACD12B1"/>
    <w:multiLevelType w:val="hybridMultilevel"/>
    <w:tmpl w:val="4AB685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0677BB"/>
    <w:multiLevelType w:val="hybridMultilevel"/>
    <w:tmpl w:val="25601924"/>
    <w:lvl w:ilvl="0" w:tplc="FFFFFFFF">
      <w:start w:val="1"/>
      <w:numFmt w:val="decimal"/>
      <w:lvlText w:val="%1."/>
      <w:lvlJc w:val="left"/>
      <w:pPr>
        <w:tabs>
          <w:tab w:val="num" w:pos="720"/>
        </w:tabs>
        <w:ind w:left="720" w:hanging="360"/>
      </w:pPr>
      <w:rPr>
        <w:rFonts w:cs="Times New Roman"/>
      </w:rPr>
    </w:lvl>
    <w:lvl w:ilvl="1" w:tplc="FFFFFFFF" w:tentative="1">
      <w:start w:val="1"/>
      <w:numFmt w:val="lowerLetter"/>
      <w:lvlText w:val="%2."/>
      <w:lvlJc w:val="left"/>
      <w:pPr>
        <w:tabs>
          <w:tab w:val="num" w:pos="2727"/>
        </w:tabs>
        <w:ind w:left="2727" w:hanging="360"/>
      </w:pPr>
      <w:rPr>
        <w:rFonts w:cs="Times New Roman"/>
      </w:rPr>
    </w:lvl>
    <w:lvl w:ilvl="2" w:tplc="FFFFFFFF" w:tentative="1">
      <w:start w:val="1"/>
      <w:numFmt w:val="lowerRoman"/>
      <w:lvlText w:val="%3."/>
      <w:lvlJc w:val="right"/>
      <w:pPr>
        <w:tabs>
          <w:tab w:val="num" w:pos="3447"/>
        </w:tabs>
        <w:ind w:left="3447" w:hanging="180"/>
      </w:pPr>
      <w:rPr>
        <w:rFonts w:cs="Times New Roman"/>
      </w:rPr>
    </w:lvl>
    <w:lvl w:ilvl="3" w:tplc="FFFFFFFF">
      <w:start w:val="1"/>
      <w:numFmt w:val="decimal"/>
      <w:lvlText w:val="%4."/>
      <w:lvlJc w:val="left"/>
      <w:pPr>
        <w:tabs>
          <w:tab w:val="num" w:pos="4167"/>
        </w:tabs>
        <w:ind w:left="4167" w:hanging="360"/>
      </w:pPr>
      <w:rPr>
        <w:rFonts w:cs="Times New Roman"/>
      </w:rPr>
    </w:lvl>
    <w:lvl w:ilvl="4" w:tplc="FFFFFFFF" w:tentative="1">
      <w:start w:val="1"/>
      <w:numFmt w:val="lowerLetter"/>
      <w:lvlText w:val="%5."/>
      <w:lvlJc w:val="left"/>
      <w:pPr>
        <w:tabs>
          <w:tab w:val="num" w:pos="4887"/>
        </w:tabs>
        <w:ind w:left="4887" w:hanging="360"/>
      </w:pPr>
      <w:rPr>
        <w:rFonts w:cs="Times New Roman"/>
      </w:rPr>
    </w:lvl>
    <w:lvl w:ilvl="5" w:tplc="FFFFFFFF" w:tentative="1">
      <w:start w:val="1"/>
      <w:numFmt w:val="lowerRoman"/>
      <w:lvlText w:val="%6."/>
      <w:lvlJc w:val="right"/>
      <w:pPr>
        <w:tabs>
          <w:tab w:val="num" w:pos="5607"/>
        </w:tabs>
        <w:ind w:left="5607" w:hanging="180"/>
      </w:pPr>
      <w:rPr>
        <w:rFonts w:cs="Times New Roman"/>
      </w:rPr>
    </w:lvl>
    <w:lvl w:ilvl="6" w:tplc="FFFFFFFF" w:tentative="1">
      <w:start w:val="1"/>
      <w:numFmt w:val="decimal"/>
      <w:lvlText w:val="%7."/>
      <w:lvlJc w:val="left"/>
      <w:pPr>
        <w:tabs>
          <w:tab w:val="num" w:pos="6327"/>
        </w:tabs>
        <w:ind w:left="6327" w:hanging="360"/>
      </w:pPr>
      <w:rPr>
        <w:rFonts w:cs="Times New Roman"/>
      </w:rPr>
    </w:lvl>
    <w:lvl w:ilvl="7" w:tplc="FFFFFFFF" w:tentative="1">
      <w:start w:val="1"/>
      <w:numFmt w:val="lowerLetter"/>
      <w:lvlText w:val="%8."/>
      <w:lvlJc w:val="left"/>
      <w:pPr>
        <w:tabs>
          <w:tab w:val="num" w:pos="7047"/>
        </w:tabs>
        <w:ind w:left="7047" w:hanging="360"/>
      </w:pPr>
      <w:rPr>
        <w:rFonts w:cs="Times New Roman"/>
      </w:rPr>
    </w:lvl>
    <w:lvl w:ilvl="8" w:tplc="FFFFFFFF" w:tentative="1">
      <w:start w:val="1"/>
      <w:numFmt w:val="lowerRoman"/>
      <w:lvlText w:val="%9."/>
      <w:lvlJc w:val="right"/>
      <w:pPr>
        <w:tabs>
          <w:tab w:val="num" w:pos="7767"/>
        </w:tabs>
        <w:ind w:left="7767" w:hanging="180"/>
      </w:pPr>
      <w:rPr>
        <w:rFonts w:cs="Times New Roman"/>
      </w:rPr>
    </w:lvl>
  </w:abstractNum>
  <w:abstractNum w:abstractNumId="35" w15:restartNumberingAfterBreak="0">
    <w:nsid w:val="3FF73358"/>
    <w:multiLevelType w:val="hybridMultilevel"/>
    <w:tmpl w:val="6776851A"/>
    <w:lvl w:ilvl="0" w:tplc="C93202C0">
      <w:start w:val="1"/>
      <w:numFmt w:val="lowerLetter"/>
      <w:lvlText w:val="%1)"/>
      <w:lvlJc w:val="left"/>
      <w:pPr>
        <w:tabs>
          <w:tab w:val="num" w:pos="794"/>
        </w:tabs>
        <w:ind w:left="794" w:hanging="340"/>
      </w:pPr>
      <w:rPr>
        <w:rFonts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15:restartNumberingAfterBreak="0">
    <w:nsid w:val="401C4632"/>
    <w:multiLevelType w:val="hybridMultilevel"/>
    <w:tmpl w:val="F95CF4DA"/>
    <w:lvl w:ilvl="0" w:tplc="04150015">
      <w:start w:val="3"/>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0912CC1"/>
    <w:multiLevelType w:val="multilevel"/>
    <w:tmpl w:val="21CE254C"/>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24A5FE4"/>
    <w:multiLevelType w:val="hybridMultilevel"/>
    <w:tmpl w:val="0DCC898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3D0445B"/>
    <w:multiLevelType w:val="hybridMultilevel"/>
    <w:tmpl w:val="FB80F1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7E56291"/>
    <w:multiLevelType w:val="hybridMultilevel"/>
    <w:tmpl w:val="428A3B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7E72B66"/>
    <w:multiLevelType w:val="hybridMultilevel"/>
    <w:tmpl w:val="641270C8"/>
    <w:lvl w:ilvl="0" w:tplc="04150001">
      <w:start w:val="1"/>
      <w:numFmt w:val="bullet"/>
      <w:lvlText w:val=""/>
      <w:lvlJc w:val="left"/>
      <w:pPr>
        <w:ind w:left="999" w:hanging="360"/>
      </w:pPr>
      <w:rPr>
        <w:rFonts w:ascii="Symbol" w:hAnsi="Symbol" w:hint="default"/>
      </w:rPr>
    </w:lvl>
    <w:lvl w:ilvl="1" w:tplc="04150003" w:tentative="1">
      <w:start w:val="1"/>
      <w:numFmt w:val="bullet"/>
      <w:lvlText w:val="o"/>
      <w:lvlJc w:val="left"/>
      <w:pPr>
        <w:ind w:left="1719" w:hanging="360"/>
      </w:pPr>
      <w:rPr>
        <w:rFonts w:ascii="Courier New" w:hAnsi="Courier New" w:cs="Courier New" w:hint="default"/>
      </w:rPr>
    </w:lvl>
    <w:lvl w:ilvl="2" w:tplc="04150005" w:tentative="1">
      <w:start w:val="1"/>
      <w:numFmt w:val="bullet"/>
      <w:lvlText w:val=""/>
      <w:lvlJc w:val="left"/>
      <w:pPr>
        <w:ind w:left="2439" w:hanging="360"/>
      </w:pPr>
      <w:rPr>
        <w:rFonts w:ascii="Wingdings" w:hAnsi="Wingdings" w:hint="default"/>
      </w:rPr>
    </w:lvl>
    <w:lvl w:ilvl="3" w:tplc="04150001" w:tentative="1">
      <w:start w:val="1"/>
      <w:numFmt w:val="bullet"/>
      <w:lvlText w:val=""/>
      <w:lvlJc w:val="left"/>
      <w:pPr>
        <w:ind w:left="3159" w:hanging="360"/>
      </w:pPr>
      <w:rPr>
        <w:rFonts w:ascii="Symbol" w:hAnsi="Symbol" w:hint="default"/>
      </w:rPr>
    </w:lvl>
    <w:lvl w:ilvl="4" w:tplc="04150003" w:tentative="1">
      <w:start w:val="1"/>
      <w:numFmt w:val="bullet"/>
      <w:lvlText w:val="o"/>
      <w:lvlJc w:val="left"/>
      <w:pPr>
        <w:ind w:left="3879" w:hanging="360"/>
      </w:pPr>
      <w:rPr>
        <w:rFonts w:ascii="Courier New" w:hAnsi="Courier New" w:cs="Courier New" w:hint="default"/>
      </w:rPr>
    </w:lvl>
    <w:lvl w:ilvl="5" w:tplc="04150005" w:tentative="1">
      <w:start w:val="1"/>
      <w:numFmt w:val="bullet"/>
      <w:lvlText w:val=""/>
      <w:lvlJc w:val="left"/>
      <w:pPr>
        <w:ind w:left="4599" w:hanging="360"/>
      </w:pPr>
      <w:rPr>
        <w:rFonts w:ascii="Wingdings" w:hAnsi="Wingdings" w:hint="default"/>
      </w:rPr>
    </w:lvl>
    <w:lvl w:ilvl="6" w:tplc="04150001" w:tentative="1">
      <w:start w:val="1"/>
      <w:numFmt w:val="bullet"/>
      <w:lvlText w:val=""/>
      <w:lvlJc w:val="left"/>
      <w:pPr>
        <w:ind w:left="5319" w:hanging="360"/>
      </w:pPr>
      <w:rPr>
        <w:rFonts w:ascii="Symbol" w:hAnsi="Symbol" w:hint="default"/>
      </w:rPr>
    </w:lvl>
    <w:lvl w:ilvl="7" w:tplc="04150003" w:tentative="1">
      <w:start w:val="1"/>
      <w:numFmt w:val="bullet"/>
      <w:lvlText w:val="o"/>
      <w:lvlJc w:val="left"/>
      <w:pPr>
        <w:ind w:left="6039" w:hanging="360"/>
      </w:pPr>
      <w:rPr>
        <w:rFonts w:ascii="Courier New" w:hAnsi="Courier New" w:cs="Courier New" w:hint="default"/>
      </w:rPr>
    </w:lvl>
    <w:lvl w:ilvl="8" w:tplc="04150005" w:tentative="1">
      <w:start w:val="1"/>
      <w:numFmt w:val="bullet"/>
      <w:lvlText w:val=""/>
      <w:lvlJc w:val="left"/>
      <w:pPr>
        <w:ind w:left="6759" w:hanging="360"/>
      </w:pPr>
      <w:rPr>
        <w:rFonts w:ascii="Wingdings" w:hAnsi="Wingdings" w:hint="default"/>
      </w:rPr>
    </w:lvl>
  </w:abstractNum>
  <w:abstractNum w:abstractNumId="42" w15:restartNumberingAfterBreak="0">
    <w:nsid w:val="4A585978"/>
    <w:multiLevelType w:val="hybridMultilevel"/>
    <w:tmpl w:val="428A3B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4AEE471A"/>
    <w:multiLevelType w:val="hybridMultilevel"/>
    <w:tmpl w:val="012E9C3E"/>
    <w:lvl w:ilvl="0" w:tplc="04150019">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4" w15:restartNumberingAfterBreak="0">
    <w:nsid w:val="4B5715A3"/>
    <w:multiLevelType w:val="hybridMultilevel"/>
    <w:tmpl w:val="B8FC55B0"/>
    <w:lvl w:ilvl="0" w:tplc="04150015">
      <w:start w:val="1"/>
      <w:numFmt w:val="upp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DCF3585"/>
    <w:multiLevelType w:val="hybridMultilevel"/>
    <w:tmpl w:val="7ABABED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DF56BB3"/>
    <w:multiLevelType w:val="multilevel"/>
    <w:tmpl w:val="4C2ECFCA"/>
    <w:lvl w:ilvl="0">
      <w:start w:val="1"/>
      <w:numFmt w:val="decimal"/>
      <w:lvlText w:val="%1.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1.%2.%3."/>
      <w:lvlJc w:val="left"/>
      <w:pPr>
        <w:ind w:left="1213" w:hanging="504"/>
      </w:pPr>
      <w:rPr>
        <w:rFonts w:hint="default"/>
        <w:b w:val="0"/>
        <w:bCs w:val="0"/>
        <w:i w:val="0"/>
        <w:iCs w:val="0"/>
      </w:rPr>
    </w:lvl>
    <w:lvl w:ilvl="3">
      <w:start w:val="1"/>
      <w:numFmt w:val="decimal"/>
      <w:lvlText w:val="%1.%2.%3.%4."/>
      <w:lvlJc w:val="left"/>
      <w:pPr>
        <w:ind w:left="135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E7A71AE"/>
    <w:multiLevelType w:val="hybridMultilevel"/>
    <w:tmpl w:val="934A2720"/>
    <w:lvl w:ilvl="0" w:tplc="04150015">
      <w:start w:val="1"/>
      <w:numFmt w:val="upperLetter"/>
      <w:lvlText w:val="%1."/>
      <w:lvlJc w:val="left"/>
      <w:pPr>
        <w:ind w:left="360" w:hanging="360"/>
      </w:pPr>
      <w:rPr>
        <w:rFonts w:hint="default"/>
      </w:rPr>
    </w:lvl>
    <w:lvl w:ilvl="1" w:tplc="6CB83164">
      <w:start w:val="1"/>
      <w:numFmt w:val="decimal"/>
      <w:lvlText w:val="%2."/>
      <w:lvlJc w:val="left"/>
      <w:pPr>
        <w:ind w:left="1800" w:hanging="360"/>
      </w:pPr>
      <w:rPr>
        <w:rFont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8" w15:restartNumberingAfterBreak="0">
    <w:nsid w:val="4F9E141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023080E"/>
    <w:multiLevelType w:val="hybridMultilevel"/>
    <w:tmpl w:val="7414C4C0"/>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0AE7519"/>
    <w:multiLevelType w:val="hybridMultilevel"/>
    <w:tmpl w:val="428A3B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3B16B50"/>
    <w:multiLevelType w:val="hybridMultilevel"/>
    <w:tmpl w:val="7414C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40C17FE"/>
    <w:multiLevelType w:val="hybridMultilevel"/>
    <w:tmpl w:val="02EA3C9E"/>
    <w:lvl w:ilvl="0" w:tplc="D156797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42A138C"/>
    <w:multiLevelType w:val="hybridMultilevel"/>
    <w:tmpl w:val="FE22077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4434DB8"/>
    <w:multiLevelType w:val="hybridMultilevel"/>
    <w:tmpl w:val="A7D888E0"/>
    <w:lvl w:ilvl="0" w:tplc="04150019">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55" w15:restartNumberingAfterBreak="0">
    <w:nsid w:val="54CA1BF8"/>
    <w:multiLevelType w:val="hybridMultilevel"/>
    <w:tmpl w:val="EC6C9B2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6" w15:restartNumberingAfterBreak="0">
    <w:nsid w:val="56414839"/>
    <w:multiLevelType w:val="hybridMultilevel"/>
    <w:tmpl w:val="023CF588"/>
    <w:lvl w:ilvl="0" w:tplc="04150019">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57" w15:restartNumberingAfterBreak="0">
    <w:nsid w:val="56566A36"/>
    <w:multiLevelType w:val="hybridMultilevel"/>
    <w:tmpl w:val="2A5C633C"/>
    <w:lvl w:ilvl="0" w:tplc="0415000F">
      <w:start w:val="1"/>
      <w:numFmt w:val="decimal"/>
      <w:lvlText w:val="%1."/>
      <w:lvlJc w:val="left"/>
      <w:pPr>
        <w:ind w:left="720" w:hanging="360"/>
      </w:pPr>
      <w:rPr>
        <w:rFonts w:hint="default"/>
      </w:rPr>
    </w:lvl>
    <w:lvl w:ilvl="1" w:tplc="95125A8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6DE3950"/>
    <w:multiLevelType w:val="hybridMultilevel"/>
    <w:tmpl w:val="FEF248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77E5796"/>
    <w:multiLevelType w:val="hybridMultilevel"/>
    <w:tmpl w:val="19D8C6A6"/>
    <w:lvl w:ilvl="0" w:tplc="0C4875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C9B6300"/>
    <w:multiLevelType w:val="hybridMultilevel"/>
    <w:tmpl w:val="02166C9A"/>
    <w:lvl w:ilvl="0" w:tplc="BC9C46EC">
      <w:start w:val="1"/>
      <w:numFmt w:val="lowerLetter"/>
      <w:lvlText w:val="%1."/>
      <w:lvlJc w:val="left"/>
      <w:pPr>
        <w:tabs>
          <w:tab w:val="num" w:pos="1146"/>
        </w:tabs>
        <w:ind w:left="1146" w:hanging="360"/>
      </w:pPr>
      <w:rPr>
        <w:rFonts w:ascii="Tahoma" w:eastAsia="Times New Roman" w:hAnsi="Tahoma" w:cs="Tahoma"/>
      </w:rPr>
    </w:lvl>
    <w:lvl w:ilvl="1" w:tplc="04150003">
      <w:start w:val="1"/>
      <w:numFmt w:val="bullet"/>
      <w:lvlText w:val="o"/>
      <w:lvlJc w:val="left"/>
      <w:pPr>
        <w:tabs>
          <w:tab w:val="num" w:pos="1866"/>
        </w:tabs>
        <w:ind w:left="1866" w:hanging="360"/>
      </w:pPr>
      <w:rPr>
        <w:rFonts w:ascii="Courier New" w:hAnsi="Courier New" w:cs="Courier New" w:hint="default"/>
      </w:rPr>
    </w:lvl>
    <w:lvl w:ilvl="2" w:tplc="04150005">
      <w:start w:val="1"/>
      <w:numFmt w:val="bullet"/>
      <w:lvlText w:val=""/>
      <w:lvlJc w:val="left"/>
      <w:pPr>
        <w:tabs>
          <w:tab w:val="num" w:pos="2586"/>
        </w:tabs>
        <w:ind w:left="2586" w:hanging="360"/>
      </w:pPr>
      <w:rPr>
        <w:rFonts w:ascii="Wingdings" w:hAnsi="Wingdings" w:hint="default"/>
      </w:rPr>
    </w:lvl>
    <w:lvl w:ilvl="3" w:tplc="04150001" w:tentative="1">
      <w:start w:val="1"/>
      <w:numFmt w:val="bullet"/>
      <w:lvlText w:val=""/>
      <w:lvlJc w:val="left"/>
      <w:pPr>
        <w:tabs>
          <w:tab w:val="num" w:pos="3306"/>
        </w:tabs>
        <w:ind w:left="3306" w:hanging="360"/>
      </w:pPr>
      <w:rPr>
        <w:rFonts w:ascii="Symbol" w:hAnsi="Symbol" w:hint="default"/>
      </w:rPr>
    </w:lvl>
    <w:lvl w:ilvl="4" w:tplc="04150003" w:tentative="1">
      <w:start w:val="1"/>
      <w:numFmt w:val="bullet"/>
      <w:lvlText w:val="o"/>
      <w:lvlJc w:val="left"/>
      <w:pPr>
        <w:tabs>
          <w:tab w:val="num" w:pos="4026"/>
        </w:tabs>
        <w:ind w:left="4026" w:hanging="360"/>
      </w:pPr>
      <w:rPr>
        <w:rFonts w:ascii="Courier New" w:hAnsi="Courier New" w:cs="Courier New" w:hint="default"/>
      </w:rPr>
    </w:lvl>
    <w:lvl w:ilvl="5" w:tplc="04150005" w:tentative="1">
      <w:start w:val="1"/>
      <w:numFmt w:val="bullet"/>
      <w:lvlText w:val=""/>
      <w:lvlJc w:val="left"/>
      <w:pPr>
        <w:tabs>
          <w:tab w:val="num" w:pos="4746"/>
        </w:tabs>
        <w:ind w:left="4746" w:hanging="360"/>
      </w:pPr>
      <w:rPr>
        <w:rFonts w:ascii="Wingdings" w:hAnsi="Wingdings" w:hint="default"/>
      </w:rPr>
    </w:lvl>
    <w:lvl w:ilvl="6" w:tplc="04150001" w:tentative="1">
      <w:start w:val="1"/>
      <w:numFmt w:val="bullet"/>
      <w:lvlText w:val=""/>
      <w:lvlJc w:val="left"/>
      <w:pPr>
        <w:tabs>
          <w:tab w:val="num" w:pos="5466"/>
        </w:tabs>
        <w:ind w:left="5466" w:hanging="360"/>
      </w:pPr>
      <w:rPr>
        <w:rFonts w:ascii="Symbol" w:hAnsi="Symbol" w:hint="default"/>
      </w:rPr>
    </w:lvl>
    <w:lvl w:ilvl="7" w:tplc="04150003">
      <w:start w:val="1"/>
      <w:numFmt w:val="bullet"/>
      <w:lvlText w:val="o"/>
      <w:lvlJc w:val="left"/>
      <w:pPr>
        <w:tabs>
          <w:tab w:val="num" w:pos="6186"/>
        </w:tabs>
        <w:ind w:left="6186" w:hanging="360"/>
      </w:pPr>
      <w:rPr>
        <w:rFonts w:ascii="Courier New" w:hAnsi="Courier New" w:cs="Courier New" w:hint="default"/>
      </w:rPr>
    </w:lvl>
    <w:lvl w:ilvl="8" w:tplc="04150005" w:tentative="1">
      <w:start w:val="1"/>
      <w:numFmt w:val="bullet"/>
      <w:lvlText w:val=""/>
      <w:lvlJc w:val="left"/>
      <w:pPr>
        <w:tabs>
          <w:tab w:val="num" w:pos="6906"/>
        </w:tabs>
        <w:ind w:left="6906" w:hanging="360"/>
      </w:pPr>
      <w:rPr>
        <w:rFonts w:ascii="Wingdings" w:hAnsi="Wingdings" w:hint="default"/>
      </w:rPr>
    </w:lvl>
  </w:abstractNum>
  <w:abstractNum w:abstractNumId="61" w15:restartNumberingAfterBreak="0">
    <w:nsid w:val="5F8D6B36"/>
    <w:multiLevelType w:val="hybridMultilevel"/>
    <w:tmpl w:val="AA0631B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FF511EE"/>
    <w:multiLevelType w:val="hybridMultilevel"/>
    <w:tmpl w:val="52E6C384"/>
    <w:lvl w:ilvl="0" w:tplc="C8CE291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15:restartNumberingAfterBreak="0">
    <w:nsid w:val="64CE6FF8"/>
    <w:multiLevelType w:val="hybridMultilevel"/>
    <w:tmpl w:val="BB66DE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8636E81"/>
    <w:multiLevelType w:val="hybridMultilevel"/>
    <w:tmpl w:val="581CC254"/>
    <w:lvl w:ilvl="0" w:tplc="04150013">
      <w:start w:val="1"/>
      <w:numFmt w:val="upperRoman"/>
      <w:lvlText w:val="%1."/>
      <w:lvlJc w:val="righ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B3D537A"/>
    <w:multiLevelType w:val="hybridMultilevel"/>
    <w:tmpl w:val="3406547C"/>
    <w:lvl w:ilvl="0" w:tplc="04150019">
      <w:start w:val="1"/>
      <w:numFmt w:val="lowerLetter"/>
      <w:lvlText w:val="%1."/>
      <w:lvlJc w:val="left"/>
      <w:pPr>
        <w:ind w:left="1428" w:hanging="360"/>
      </w:pPr>
    </w:lvl>
    <w:lvl w:ilvl="1" w:tplc="34E80222">
      <w:start w:val="1"/>
      <w:numFmt w:val="lowerLetter"/>
      <w:lvlText w:val="%2)"/>
      <w:lvlJc w:val="left"/>
      <w:pPr>
        <w:ind w:left="2493" w:hanging="705"/>
      </w:pPr>
      <w:rPr>
        <w:rFonts w:hint="default"/>
      </w:rPr>
    </w:lvl>
    <w:lvl w:ilvl="2" w:tplc="83609C2C">
      <w:start w:val="12"/>
      <w:numFmt w:val="bullet"/>
      <w:lvlText w:val="•"/>
      <w:lvlJc w:val="left"/>
      <w:pPr>
        <w:ind w:left="3393" w:hanging="705"/>
      </w:pPr>
      <w:rPr>
        <w:rFonts w:ascii="Segoe UI" w:eastAsiaTheme="minorHAnsi" w:hAnsi="Segoe UI" w:cs="Segoe UI" w:hint="default"/>
      </w:r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6" w15:restartNumberingAfterBreak="0">
    <w:nsid w:val="6C900F1B"/>
    <w:multiLevelType w:val="multilevel"/>
    <w:tmpl w:val="69B0E06A"/>
    <w:lvl w:ilvl="0">
      <w:start w:val="1"/>
      <w:numFmt w:val="upperRoman"/>
      <w:lvlText w:val="%1."/>
      <w:lvlJc w:val="left"/>
      <w:pPr>
        <w:ind w:left="1080" w:hanging="720"/>
      </w:pPr>
      <w:rPr>
        <w:rFonts w:hint="default"/>
        <w:color w:val="auto"/>
        <w:sz w:val="28"/>
        <w:szCs w:val="28"/>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6C95531F"/>
    <w:multiLevelType w:val="multilevel"/>
    <w:tmpl w:val="85661A16"/>
    <w:lvl w:ilvl="0">
      <w:start w:val="1"/>
      <w:numFmt w:val="decimal"/>
      <w:lvlText w:val="%1"/>
      <w:lvlJc w:val="left"/>
      <w:pPr>
        <w:ind w:left="360" w:hanging="360"/>
      </w:pPr>
      <w:rPr>
        <w:b w:val="0"/>
      </w:rPr>
    </w:lvl>
    <w:lvl w:ilvl="1">
      <w:start w:val="1"/>
      <w:numFmt w:val="decimal"/>
      <w:lvlText w:val="%1.%2"/>
      <w:lvlJc w:val="left"/>
      <w:pPr>
        <w:tabs>
          <w:tab w:val="num" w:pos="454"/>
        </w:tabs>
        <w:ind w:left="454" w:hanging="454"/>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8" w15:restartNumberingAfterBreak="0">
    <w:nsid w:val="73C35446"/>
    <w:multiLevelType w:val="hybridMultilevel"/>
    <w:tmpl w:val="BB66DEA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A1F4042"/>
    <w:multiLevelType w:val="hybridMultilevel"/>
    <w:tmpl w:val="DBF2702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46488EFA">
      <w:start w:val="1"/>
      <w:numFmt w:val="bullet"/>
      <w:lvlText w:val="-"/>
      <w:lvlJc w:val="left"/>
      <w:pPr>
        <w:ind w:left="2160" w:hanging="180"/>
      </w:pPr>
      <w:rPr>
        <w:rFonts w:ascii="Symbol" w:hAnsi="Symbol" w:hint="default"/>
        <w:color w:val="FF585D"/>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AA30BE1"/>
    <w:multiLevelType w:val="hybridMultilevel"/>
    <w:tmpl w:val="EC6C9B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7CA7758F"/>
    <w:multiLevelType w:val="hybridMultilevel"/>
    <w:tmpl w:val="920ECC12"/>
    <w:lvl w:ilvl="0" w:tplc="04150019">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72" w15:restartNumberingAfterBreak="0">
    <w:nsid w:val="7D9C21F0"/>
    <w:multiLevelType w:val="multilevel"/>
    <w:tmpl w:val="6B981976"/>
    <w:lvl w:ilvl="0">
      <w:start w:val="1"/>
      <w:numFmt w:val="decimal"/>
      <w:lvlText w:val="%1.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1.%2.%3."/>
      <w:lvlJc w:val="left"/>
      <w:pPr>
        <w:ind w:left="1224" w:hanging="504"/>
      </w:pPr>
      <w:rPr>
        <w:rFonts w:hint="default"/>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D9C2795"/>
    <w:multiLevelType w:val="hybridMultilevel"/>
    <w:tmpl w:val="428A3B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4" w15:restartNumberingAfterBreak="0">
    <w:nsid w:val="7E23530A"/>
    <w:multiLevelType w:val="hybridMultilevel"/>
    <w:tmpl w:val="9FC610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15:restartNumberingAfterBreak="0">
    <w:nsid w:val="7EED30FD"/>
    <w:multiLevelType w:val="multilevel"/>
    <w:tmpl w:val="3F120EA2"/>
    <w:lvl w:ilvl="0">
      <w:start w:val="1"/>
      <w:numFmt w:val="lowerLetter"/>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1.%2.%3."/>
      <w:lvlJc w:val="left"/>
      <w:pPr>
        <w:ind w:left="1224" w:hanging="504"/>
      </w:pPr>
      <w:rPr>
        <w:rFonts w:hint="default"/>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7F071219"/>
    <w:multiLevelType w:val="hybridMultilevel"/>
    <w:tmpl w:val="0594492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F7A4F33"/>
    <w:multiLevelType w:val="multilevel"/>
    <w:tmpl w:val="6B981976"/>
    <w:lvl w:ilvl="0">
      <w:start w:val="1"/>
      <w:numFmt w:val="decimal"/>
      <w:lvlText w:val="%1.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1.%2.%3."/>
      <w:lvlJc w:val="left"/>
      <w:pPr>
        <w:ind w:left="1224" w:hanging="504"/>
      </w:pPr>
      <w:rPr>
        <w:rFonts w:hint="default"/>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7410225">
    <w:abstractNumId w:val="26"/>
  </w:num>
  <w:num w:numId="2" w16cid:durableId="919169910">
    <w:abstractNumId w:val="48"/>
  </w:num>
  <w:num w:numId="3" w16cid:durableId="961350657">
    <w:abstractNumId w:val="37"/>
  </w:num>
  <w:num w:numId="4" w16cid:durableId="1036463271">
    <w:abstractNumId w:val="32"/>
  </w:num>
  <w:num w:numId="5" w16cid:durableId="197276798">
    <w:abstractNumId w:val="72"/>
  </w:num>
  <w:num w:numId="6" w16cid:durableId="478376596">
    <w:abstractNumId w:val="65"/>
  </w:num>
  <w:num w:numId="7" w16cid:durableId="1615987384">
    <w:abstractNumId w:val="25"/>
  </w:num>
  <w:num w:numId="8" w16cid:durableId="2027172877">
    <w:abstractNumId w:val="69"/>
  </w:num>
  <w:num w:numId="9" w16cid:durableId="462306386">
    <w:abstractNumId w:val="18"/>
  </w:num>
  <w:num w:numId="10" w16cid:durableId="1499464884">
    <w:abstractNumId w:val="68"/>
  </w:num>
  <w:num w:numId="11" w16cid:durableId="1921284199">
    <w:abstractNumId w:val="76"/>
  </w:num>
  <w:num w:numId="12" w16cid:durableId="1450396630">
    <w:abstractNumId w:val="54"/>
  </w:num>
  <w:num w:numId="13" w16cid:durableId="837773863">
    <w:abstractNumId w:val="56"/>
  </w:num>
  <w:num w:numId="14" w16cid:durableId="1382171025">
    <w:abstractNumId w:val="71"/>
  </w:num>
  <w:num w:numId="15" w16cid:durableId="1691447062">
    <w:abstractNumId w:val="9"/>
  </w:num>
  <w:num w:numId="16" w16cid:durableId="1777167459">
    <w:abstractNumId w:val="15"/>
  </w:num>
  <w:num w:numId="17" w16cid:durableId="48503761">
    <w:abstractNumId w:val="43"/>
  </w:num>
  <w:num w:numId="18" w16cid:durableId="1228807782">
    <w:abstractNumId w:val="6"/>
  </w:num>
  <w:num w:numId="19" w16cid:durableId="1995524550">
    <w:abstractNumId w:val="23"/>
  </w:num>
  <w:num w:numId="20" w16cid:durableId="1929338475">
    <w:abstractNumId w:val="75"/>
  </w:num>
  <w:num w:numId="21" w16cid:durableId="41100971">
    <w:abstractNumId w:val="14"/>
  </w:num>
  <w:num w:numId="22" w16cid:durableId="387607869">
    <w:abstractNumId w:val="2"/>
  </w:num>
  <w:num w:numId="23" w16cid:durableId="991059142">
    <w:abstractNumId w:val="57"/>
  </w:num>
  <w:num w:numId="24" w16cid:durableId="1628126411">
    <w:abstractNumId w:val="11"/>
  </w:num>
  <w:num w:numId="25" w16cid:durableId="698090020">
    <w:abstractNumId w:val="13"/>
  </w:num>
  <w:num w:numId="26" w16cid:durableId="1284851602">
    <w:abstractNumId w:val="16"/>
  </w:num>
  <w:num w:numId="27" w16cid:durableId="470364373">
    <w:abstractNumId w:val="47"/>
  </w:num>
  <w:num w:numId="28" w16cid:durableId="231889085">
    <w:abstractNumId w:val="24"/>
  </w:num>
  <w:num w:numId="29" w16cid:durableId="884949844">
    <w:abstractNumId w:val="46"/>
  </w:num>
  <w:num w:numId="30" w16cid:durableId="1240365212">
    <w:abstractNumId w:val="77"/>
  </w:num>
  <w:num w:numId="31" w16cid:durableId="1478255808">
    <w:abstractNumId w:val="0"/>
  </w:num>
  <w:num w:numId="32" w16cid:durableId="1002705709">
    <w:abstractNumId w:val="60"/>
  </w:num>
  <w:num w:numId="33" w16cid:durableId="569196718">
    <w:abstractNumId w:val="21"/>
  </w:num>
  <w:num w:numId="34" w16cid:durableId="1011835268">
    <w:abstractNumId w:val="19"/>
  </w:num>
  <w:num w:numId="35" w16cid:durableId="786657240">
    <w:abstractNumId w:val="28"/>
  </w:num>
  <w:num w:numId="36" w16cid:durableId="95098252">
    <w:abstractNumId w:val="61"/>
  </w:num>
  <w:num w:numId="37" w16cid:durableId="1286695435">
    <w:abstractNumId w:val="58"/>
  </w:num>
  <w:num w:numId="38" w16cid:durableId="2088726148">
    <w:abstractNumId w:val="8"/>
  </w:num>
  <w:num w:numId="39" w16cid:durableId="474490424">
    <w:abstractNumId w:val="64"/>
  </w:num>
  <w:num w:numId="40" w16cid:durableId="1328244852">
    <w:abstractNumId w:val="52"/>
  </w:num>
  <w:num w:numId="41" w16cid:durableId="316156294">
    <w:abstractNumId w:val="38"/>
  </w:num>
  <w:num w:numId="42" w16cid:durableId="1547838502">
    <w:abstractNumId w:val="63"/>
  </w:num>
  <w:num w:numId="43" w16cid:durableId="1464083324">
    <w:abstractNumId w:val="5"/>
  </w:num>
  <w:num w:numId="44" w16cid:durableId="497382731">
    <w:abstractNumId w:val="39"/>
  </w:num>
  <w:num w:numId="45" w16cid:durableId="1642610254">
    <w:abstractNumId w:val="10"/>
  </w:num>
  <w:num w:numId="46" w16cid:durableId="655307052">
    <w:abstractNumId w:val="4"/>
  </w:num>
  <w:num w:numId="47" w16cid:durableId="1573199992">
    <w:abstractNumId w:val="49"/>
  </w:num>
  <w:num w:numId="48" w16cid:durableId="593174244">
    <w:abstractNumId w:val="51"/>
  </w:num>
  <w:num w:numId="49" w16cid:durableId="1582253703">
    <w:abstractNumId w:val="44"/>
  </w:num>
  <w:num w:numId="50" w16cid:durableId="147876393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430378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849660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2056618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0354070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40618131">
    <w:abstractNumId w:val="17"/>
  </w:num>
  <w:num w:numId="56" w16cid:durableId="1329602088">
    <w:abstractNumId w:val="41"/>
  </w:num>
  <w:num w:numId="57" w16cid:durableId="1808740831">
    <w:abstractNumId w:val="62"/>
  </w:num>
  <w:num w:numId="58" w16cid:durableId="16245328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2581337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167997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8200846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31491591">
    <w:abstractNumId w:val="73"/>
  </w:num>
  <w:num w:numId="63" w16cid:durableId="650063164">
    <w:abstractNumId w:val="59"/>
  </w:num>
  <w:num w:numId="64" w16cid:durableId="1832745628">
    <w:abstractNumId w:val="66"/>
  </w:num>
  <w:num w:numId="65" w16cid:durableId="1168709033">
    <w:abstractNumId w:val="33"/>
  </w:num>
  <w:num w:numId="66" w16cid:durableId="1438328078">
    <w:abstractNumId w:val="30"/>
  </w:num>
  <w:num w:numId="67" w16cid:durableId="1780370039">
    <w:abstractNumId w:val="50"/>
  </w:num>
  <w:num w:numId="68" w16cid:durableId="1824542081">
    <w:abstractNumId w:val="70"/>
  </w:num>
  <w:num w:numId="69" w16cid:durableId="64689290">
    <w:abstractNumId w:val="1"/>
  </w:num>
  <w:num w:numId="70" w16cid:durableId="807741388">
    <w:abstractNumId w:val="27"/>
  </w:num>
  <w:num w:numId="71" w16cid:durableId="353922379">
    <w:abstractNumId w:val="3"/>
  </w:num>
  <w:num w:numId="72" w16cid:durableId="326130228">
    <w:abstractNumId w:val="40"/>
  </w:num>
  <w:num w:numId="73" w16cid:durableId="1024752627">
    <w:abstractNumId w:val="29"/>
  </w:num>
  <w:num w:numId="74" w16cid:durableId="1826698847">
    <w:abstractNumId w:val="45"/>
  </w:num>
  <w:num w:numId="75" w16cid:durableId="479005062">
    <w:abstractNumId w:val="36"/>
  </w:num>
  <w:num w:numId="76" w16cid:durableId="1160921038">
    <w:abstractNumId w:val="53"/>
  </w:num>
  <w:num w:numId="77" w16cid:durableId="172702686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433552036">
    <w:abstractNumId w:val="7"/>
  </w:num>
  <w:num w:numId="79" w16cid:durableId="892887694">
    <w:abstractNumId w:val="34"/>
  </w:num>
  <w:num w:numId="80" w16cid:durableId="226915640">
    <w:abstractNumId w:val="20"/>
  </w:num>
  <w:num w:numId="81" w16cid:durableId="411390241">
    <w:abstractNumId w:val="22"/>
  </w:num>
  <w:num w:numId="82" w16cid:durableId="1525292959">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CB2"/>
    <w:rsid w:val="00000139"/>
    <w:rsid w:val="00002919"/>
    <w:rsid w:val="00002AB9"/>
    <w:rsid w:val="00007B7C"/>
    <w:rsid w:val="00013D0B"/>
    <w:rsid w:val="0002174C"/>
    <w:rsid w:val="00031BC9"/>
    <w:rsid w:val="00040D8C"/>
    <w:rsid w:val="00042D1D"/>
    <w:rsid w:val="00043893"/>
    <w:rsid w:val="00043EAD"/>
    <w:rsid w:val="00045FE5"/>
    <w:rsid w:val="00046274"/>
    <w:rsid w:val="000676E8"/>
    <w:rsid w:val="000702D3"/>
    <w:rsid w:val="00072B08"/>
    <w:rsid w:val="00073122"/>
    <w:rsid w:val="000739F6"/>
    <w:rsid w:val="00081D19"/>
    <w:rsid w:val="00081D5B"/>
    <w:rsid w:val="00082E50"/>
    <w:rsid w:val="00083293"/>
    <w:rsid w:val="0009099D"/>
    <w:rsid w:val="000917FF"/>
    <w:rsid w:val="000A39AC"/>
    <w:rsid w:val="000A4C6F"/>
    <w:rsid w:val="000B51FE"/>
    <w:rsid w:val="000B7A8B"/>
    <w:rsid w:val="000C2709"/>
    <w:rsid w:val="000C2D3B"/>
    <w:rsid w:val="000C4079"/>
    <w:rsid w:val="000C4DF6"/>
    <w:rsid w:val="000C6B10"/>
    <w:rsid w:val="000C78B6"/>
    <w:rsid w:val="000D72EA"/>
    <w:rsid w:val="000D7679"/>
    <w:rsid w:val="000E0809"/>
    <w:rsid w:val="000E2CB2"/>
    <w:rsid w:val="000E5B90"/>
    <w:rsid w:val="000F4D6A"/>
    <w:rsid w:val="000F5599"/>
    <w:rsid w:val="000F6B3D"/>
    <w:rsid w:val="00102D1F"/>
    <w:rsid w:val="00105CC2"/>
    <w:rsid w:val="00107A7B"/>
    <w:rsid w:val="0011527F"/>
    <w:rsid w:val="00117EFE"/>
    <w:rsid w:val="001313B9"/>
    <w:rsid w:val="00132FED"/>
    <w:rsid w:val="00133AAC"/>
    <w:rsid w:val="001364AA"/>
    <w:rsid w:val="00136B4A"/>
    <w:rsid w:val="001416C5"/>
    <w:rsid w:val="001507ED"/>
    <w:rsid w:val="001526D1"/>
    <w:rsid w:val="001539C3"/>
    <w:rsid w:val="001557F7"/>
    <w:rsid w:val="00157AEE"/>
    <w:rsid w:val="00162BB1"/>
    <w:rsid w:val="0017321F"/>
    <w:rsid w:val="00192231"/>
    <w:rsid w:val="00192E9C"/>
    <w:rsid w:val="001975DD"/>
    <w:rsid w:val="001A5202"/>
    <w:rsid w:val="001B0186"/>
    <w:rsid w:val="001B4DB6"/>
    <w:rsid w:val="001B66FE"/>
    <w:rsid w:val="001C21A9"/>
    <w:rsid w:val="001C250A"/>
    <w:rsid w:val="001C2602"/>
    <w:rsid w:val="001C29ED"/>
    <w:rsid w:val="001C3FCA"/>
    <w:rsid w:val="001C4045"/>
    <w:rsid w:val="001C565D"/>
    <w:rsid w:val="001D0DD1"/>
    <w:rsid w:val="001D10FD"/>
    <w:rsid w:val="001D267D"/>
    <w:rsid w:val="001D3197"/>
    <w:rsid w:val="001D5E28"/>
    <w:rsid w:val="001D6428"/>
    <w:rsid w:val="001D7358"/>
    <w:rsid w:val="001E36F0"/>
    <w:rsid w:val="001E738E"/>
    <w:rsid w:val="001E751C"/>
    <w:rsid w:val="001F05A5"/>
    <w:rsid w:val="00200012"/>
    <w:rsid w:val="00201FCD"/>
    <w:rsid w:val="002061C8"/>
    <w:rsid w:val="0021702B"/>
    <w:rsid w:val="002235A6"/>
    <w:rsid w:val="00230E40"/>
    <w:rsid w:val="00234371"/>
    <w:rsid w:val="00236258"/>
    <w:rsid w:val="00240D64"/>
    <w:rsid w:val="002412AF"/>
    <w:rsid w:val="002459BD"/>
    <w:rsid w:val="00245A6E"/>
    <w:rsid w:val="002553A6"/>
    <w:rsid w:val="00256CEE"/>
    <w:rsid w:val="00257021"/>
    <w:rsid w:val="0026077A"/>
    <w:rsid w:val="00277960"/>
    <w:rsid w:val="00277B31"/>
    <w:rsid w:val="002813FD"/>
    <w:rsid w:val="0028652F"/>
    <w:rsid w:val="00286BF6"/>
    <w:rsid w:val="00297123"/>
    <w:rsid w:val="002A36A7"/>
    <w:rsid w:val="002A3734"/>
    <w:rsid w:val="002A7E75"/>
    <w:rsid w:val="002B420A"/>
    <w:rsid w:val="002C01F1"/>
    <w:rsid w:val="002C15A4"/>
    <w:rsid w:val="002C51CC"/>
    <w:rsid w:val="002C6307"/>
    <w:rsid w:val="002D1A40"/>
    <w:rsid w:val="002D3BAD"/>
    <w:rsid w:val="002E0BDB"/>
    <w:rsid w:val="002E69DA"/>
    <w:rsid w:val="002E6B3A"/>
    <w:rsid w:val="002F1034"/>
    <w:rsid w:val="00300AE7"/>
    <w:rsid w:val="00306136"/>
    <w:rsid w:val="00316653"/>
    <w:rsid w:val="00317B0D"/>
    <w:rsid w:val="003242CF"/>
    <w:rsid w:val="003338C8"/>
    <w:rsid w:val="00335911"/>
    <w:rsid w:val="00343840"/>
    <w:rsid w:val="00350014"/>
    <w:rsid w:val="003512CD"/>
    <w:rsid w:val="00355951"/>
    <w:rsid w:val="0035603C"/>
    <w:rsid w:val="00362538"/>
    <w:rsid w:val="00362F43"/>
    <w:rsid w:val="00364AD3"/>
    <w:rsid w:val="00364C0F"/>
    <w:rsid w:val="00367E12"/>
    <w:rsid w:val="00371219"/>
    <w:rsid w:val="00373A79"/>
    <w:rsid w:val="00382AE0"/>
    <w:rsid w:val="0039072B"/>
    <w:rsid w:val="0039186A"/>
    <w:rsid w:val="00392BDB"/>
    <w:rsid w:val="00394703"/>
    <w:rsid w:val="003950FB"/>
    <w:rsid w:val="0039730D"/>
    <w:rsid w:val="003A0BB0"/>
    <w:rsid w:val="003A25E3"/>
    <w:rsid w:val="003A5F66"/>
    <w:rsid w:val="003A79F7"/>
    <w:rsid w:val="003B7768"/>
    <w:rsid w:val="003C23BD"/>
    <w:rsid w:val="003C7038"/>
    <w:rsid w:val="003D08EF"/>
    <w:rsid w:val="003D7BD3"/>
    <w:rsid w:val="003E1E57"/>
    <w:rsid w:val="003E21E2"/>
    <w:rsid w:val="003E221E"/>
    <w:rsid w:val="003E454E"/>
    <w:rsid w:val="003E74BD"/>
    <w:rsid w:val="003F682B"/>
    <w:rsid w:val="004049EC"/>
    <w:rsid w:val="00407F05"/>
    <w:rsid w:val="00412F35"/>
    <w:rsid w:val="0041504B"/>
    <w:rsid w:val="004217F9"/>
    <w:rsid w:val="00421DDB"/>
    <w:rsid w:val="004275C3"/>
    <w:rsid w:val="00433709"/>
    <w:rsid w:val="00434D71"/>
    <w:rsid w:val="00434F9C"/>
    <w:rsid w:val="00436112"/>
    <w:rsid w:val="0043692F"/>
    <w:rsid w:val="00437AB9"/>
    <w:rsid w:val="00441832"/>
    <w:rsid w:val="00452E5E"/>
    <w:rsid w:val="004547F7"/>
    <w:rsid w:val="0046039F"/>
    <w:rsid w:val="00462462"/>
    <w:rsid w:val="004741A8"/>
    <w:rsid w:val="0047649A"/>
    <w:rsid w:val="0047722B"/>
    <w:rsid w:val="004817E5"/>
    <w:rsid w:val="0048473A"/>
    <w:rsid w:val="00491142"/>
    <w:rsid w:val="0049278B"/>
    <w:rsid w:val="00496653"/>
    <w:rsid w:val="004970F5"/>
    <w:rsid w:val="004A09EA"/>
    <w:rsid w:val="004B691A"/>
    <w:rsid w:val="004C26CC"/>
    <w:rsid w:val="004C28E1"/>
    <w:rsid w:val="004D2D3F"/>
    <w:rsid w:val="004D6818"/>
    <w:rsid w:val="004E4581"/>
    <w:rsid w:val="004F3BE4"/>
    <w:rsid w:val="004F6B37"/>
    <w:rsid w:val="004F6E3F"/>
    <w:rsid w:val="00500645"/>
    <w:rsid w:val="00503B89"/>
    <w:rsid w:val="00510735"/>
    <w:rsid w:val="00511D06"/>
    <w:rsid w:val="00513583"/>
    <w:rsid w:val="005137E5"/>
    <w:rsid w:val="00513FFD"/>
    <w:rsid w:val="00517AF5"/>
    <w:rsid w:val="00530ABC"/>
    <w:rsid w:val="00530C29"/>
    <w:rsid w:val="00532926"/>
    <w:rsid w:val="00533888"/>
    <w:rsid w:val="00534681"/>
    <w:rsid w:val="00534A34"/>
    <w:rsid w:val="00536963"/>
    <w:rsid w:val="00544B5F"/>
    <w:rsid w:val="00555A4A"/>
    <w:rsid w:val="00557CAF"/>
    <w:rsid w:val="0056707B"/>
    <w:rsid w:val="00587CD1"/>
    <w:rsid w:val="00587D7B"/>
    <w:rsid w:val="00590CF4"/>
    <w:rsid w:val="00592556"/>
    <w:rsid w:val="005926EE"/>
    <w:rsid w:val="00597D2D"/>
    <w:rsid w:val="00597F37"/>
    <w:rsid w:val="005A6117"/>
    <w:rsid w:val="005B19FE"/>
    <w:rsid w:val="005B3DF2"/>
    <w:rsid w:val="005B5C31"/>
    <w:rsid w:val="005B7563"/>
    <w:rsid w:val="005C4B4C"/>
    <w:rsid w:val="005C5E86"/>
    <w:rsid w:val="005E0EEB"/>
    <w:rsid w:val="005E37B9"/>
    <w:rsid w:val="005F12DF"/>
    <w:rsid w:val="005F15AC"/>
    <w:rsid w:val="0061023F"/>
    <w:rsid w:val="0061061B"/>
    <w:rsid w:val="006159FE"/>
    <w:rsid w:val="0061680A"/>
    <w:rsid w:val="006200BF"/>
    <w:rsid w:val="00620401"/>
    <w:rsid w:val="006212C1"/>
    <w:rsid w:val="00627B9E"/>
    <w:rsid w:val="006307AC"/>
    <w:rsid w:val="00632978"/>
    <w:rsid w:val="006352C5"/>
    <w:rsid w:val="006412E0"/>
    <w:rsid w:val="00642629"/>
    <w:rsid w:val="006526F3"/>
    <w:rsid w:val="006543FE"/>
    <w:rsid w:val="00661509"/>
    <w:rsid w:val="00662102"/>
    <w:rsid w:val="00664606"/>
    <w:rsid w:val="006716F7"/>
    <w:rsid w:val="00683319"/>
    <w:rsid w:val="00685237"/>
    <w:rsid w:val="00687B0F"/>
    <w:rsid w:val="00696FAD"/>
    <w:rsid w:val="006A2B60"/>
    <w:rsid w:val="006B1D6B"/>
    <w:rsid w:val="006B27E8"/>
    <w:rsid w:val="006B40FC"/>
    <w:rsid w:val="006B486B"/>
    <w:rsid w:val="006B6BF6"/>
    <w:rsid w:val="006C0200"/>
    <w:rsid w:val="006C0FDC"/>
    <w:rsid w:val="006C498C"/>
    <w:rsid w:val="006C6939"/>
    <w:rsid w:val="006D3F72"/>
    <w:rsid w:val="006D72F7"/>
    <w:rsid w:val="006E0524"/>
    <w:rsid w:val="006E1123"/>
    <w:rsid w:val="006E37D0"/>
    <w:rsid w:val="006E5932"/>
    <w:rsid w:val="006E68AB"/>
    <w:rsid w:val="006F2755"/>
    <w:rsid w:val="006F7B1A"/>
    <w:rsid w:val="00702061"/>
    <w:rsid w:val="0070413D"/>
    <w:rsid w:val="007044E5"/>
    <w:rsid w:val="007064B1"/>
    <w:rsid w:val="00711996"/>
    <w:rsid w:val="00714452"/>
    <w:rsid w:val="00715AA0"/>
    <w:rsid w:val="00716FE5"/>
    <w:rsid w:val="00723AD5"/>
    <w:rsid w:val="00737406"/>
    <w:rsid w:val="00742177"/>
    <w:rsid w:val="007516ED"/>
    <w:rsid w:val="00751986"/>
    <w:rsid w:val="00752AA3"/>
    <w:rsid w:val="00752F4B"/>
    <w:rsid w:val="007625E5"/>
    <w:rsid w:val="00764D86"/>
    <w:rsid w:val="007701D9"/>
    <w:rsid w:val="0077295A"/>
    <w:rsid w:val="00777C0C"/>
    <w:rsid w:val="00783D82"/>
    <w:rsid w:val="00787246"/>
    <w:rsid w:val="007905E2"/>
    <w:rsid w:val="00791D08"/>
    <w:rsid w:val="0079368F"/>
    <w:rsid w:val="00797522"/>
    <w:rsid w:val="007A712F"/>
    <w:rsid w:val="007B7968"/>
    <w:rsid w:val="007C5EFB"/>
    <w:rsid w:val="007D7CA5"/>
    <w:rsid w:val="007E6BCC"/>
    <w:rsid w:val="007F34A3"/>
    <w:rsid w:val="007F5B02"/>
    <w:rsid w:val="007F62B7"/>
    <w:rsid w:val="007F7589"/>
    <w:rsid w:val="00802A2D"/>
    <w:rsid w:val="008046B3"/>
    <w:rsid w:val="008058ED"/>
    <w:rsid w:val="00806F99"/>
    <w:rsid w:val="008116D4"/>
    <w:rsid w:val="008168C0"/>
    <w:rsid w:val="00820BBD"/>
    <w:rsid w:val="00822B4B"/>
    <w:rsid w:val="00827CF0"/>
    <w:rsid w:val="00827FAB"/>
    <w:rsid w:val="00834067"/>
    <w:rsid w:val="008358F9"/>
    <w:rsid w:val="00836206"/>
    <w:rsid w:val="00840562"/>
    <w:rsid w:val="00843A23"/>
    <w:rsid w:val="00844FBC"/>
    <w:rsid w:val="00845796"/>
    <w:rsid w:val="0085613F"/>
    <w:rsid w:val="00862AC8"/>
    <w:rsid w:val="00864098"/>
    <w:rsid w:val="00872B21"/>
    <w:rsid w:val="008755D0"/>
    <w:rsid w:val="00883C40"/>
    <w:rsid w:val="0088586F"/>
    <w:rsid w:val="008923C2"/>
    <w:rsid w:val="008929A2"/>
    <w:rsid w:val="00894964"/>
    <w:rsid w:val="0089576E"/>
    <w:rsid w:val="008A0229"/>
    <w:rsid w:val="008A6A69"/>
    <w:rsid w:val="008A71C5"/>
    <w:rsid w:val="008B45E8"/>
    <w:rsid w:val="008C11D5"/>
    <w:rsid w:val="008C453E"/>
    <w:rsid w:val="008D0529"/>
    <w:rsid w:val="008D5F41"/>
    <w:rsid w:val="008D7280"/>
    <w:rsid w:val="008E4194"/>
    <w:rsid w:val="008F4D4F"/>
    <w:rsid w:val="008F4F2F"/>
    <w:rsid w:val="008F72FB"/>
    <w:rsid w:val="008F75C2"/>
    <w:rsid w:val="00900E1F"/>
    <w:rsid w:val="009145CB"/>
    <w:rsid w:val="00916405"/>
    <w:rsid w:val="00921BB0"/>
    <w:rsid w:val="009235C5"/>
    <w:rsid w:val="00923EC2"/>
    <w:rsid w:val="0092542F"/>
    <w:rsid w:val="00927167"/>
    <w:rsid w:val="00943680"/>
    <w:rsid w:val="00944C3D"/>
    <w:rsid w:val="00954CA5"/>
    <w:rsid w:val="00956E6D"/>
    <w:rsid w:val="00960410"/>
    <w:rsid w:val="00960621"/>
    <w:rsid w:val="00966816"/>
    <w:rsid w:val="00974745"/>
    <w:rsid w:val="00975700"/>
    <w:rsid w:val="0097631C"/>
    <w:rsid w:val="00976B75"/>
    <w:rsid w:val="00977CDA"/>
    <w:rsid w:val="009811B1"/>
    <w:rsid w:val="00983F94"/>
    <w:rsid w:val="00987A4F"/>
    <w:rsid w:val="00991185"/>
    <w:rsid w:val="00994E2E"/>
    <w:rsid w:val="00997C10"/>
    <w:rsid w:val="00997F6D"/>
    <w:rsid w:val="009A6A82"/>
    <w:rsid w:val="009B084E"/>
    <w:rsid w:val="009B1578"/>
    <w:rsid w:val="009B1E89"/>
    <w:rsid w:val="009B4FE4"/>
    <w:rsid w:val="009C0FD1"/>
    <w:rsid w:val="009C40FD"/>
    <w:rsid w:val="009C4E5E"/>
    <w:rsid w:val="009C7D49"/>
    <w:rsid w:val="009D1CB9"/>
    <w:rsid w:val="009D3BD5"/>
    <w:rsid w:val="009D7499"/>
    <w:rsid w:val="009E4FF7"/>
    <w:rsid w:val="009E7A1E"/>
    <w:rsid w:val="009F275A"/>
    <w:rsid w:val="00A0015D"/>
    <w:rsid w:val="00A04792"/>
    <w:rsid w:val="00A15B00"/>
    <w:rsid w:val="00A16E63"/>
    <w:rsid w:val="00A17495"/>
    <w:rsid w:val="00A33186"/>
    <w:rsid w:val="00A3648F"/>
    <w:rsid w:val="00A378F5"/>
    <w:rsid w:val="00A452A2"/>
    <w:rsid w:val="00A55E1D"/>
    <w:rsid w:val="00A6001E"/>
    <w:rsid w:val="00A61EF6"/>
    <w:rsid w:val="00A64FF0"/>
    <w:rsid w:val="00A713AC"/>
    <w:rsid w:val="00A7229B"/>
    <w:rsid w:val="00A72C61"/>
    <w:rsid w:val="00A74189"/>
    <w:rsid w:val="00A74EAB"/>
    <w:rsid w:val="00A761AD"/>
    <w:rsid w:val="00A77C22"/>
    <w:rsid w:val="00A82957"/>
    <w:rsid w:val="00A84045"/>
    <w:rsid w:val="00A864B2"/>
    <w:rsid w:val="00A90ED8"/>
    <w:rsid w:val="00A918E3"/>
    <w:rsid w:val="00A939B5"/>
    <w:rsid w:val="00A93F91"/>
    <w:rsid w:val="00A970A2"/>
    <w:rsid w:val="00AA1DFF"/>
    <w:rsid w:val="00AA72EE"/>
    <w:rsid w:val="00AB02A0"/>
    <w:rsid w:val="00AB06A1"/>
    <w:rsid w:val="00AB1B7B"/>
    <w:rsid w:val="00AC0A8F"/>
    <w:rsid w:val="00AC111F"/>
    <w:rsid w:val="00AC2F51"/>
    <w:rsid w:val="00AC3B8C"/>
    <w:rsid w:val="00AC693A"/>
    <w:rsid w:val="00AD0EDB"/>
    <w:rsid w:val="00AD66A1"/>
    <w:rsid w:val="00AE4957"/>
    <w:rsid w:val="00AE4B40"/>
    <w:rsid w:val="00AE683A"/>
    <w:rsid w:val="00AE7002"/>
    <w:rsid w:val="00AE772A"/>
    <w:rsid w:val="00AF026A"/>
    <w:rsid w:val="00AF4F53"/>
    <w:rsid w:val="00AF732C"/>
    <w:rsid w:val="00B00142"/>
    <w:rsid w:val="00B003D8"/>
    <w:rsid w:val="00B00880"/>
    <w:rsid w:val="00B02063"/>
    <w:rsid w:val="00B0694E"/>
    <w:rsid w:val="00B366F4"/>
    <w:rsid w:val="00B41C7C"/>
    <w:rsid w:val="00B458FF"/>
    <w:rsid w:val="00B51B3D"/>
    <w:rsid w:val="00B533BA"/>
    <w:rsid w:val="00B553B6"/>
    <w:rsid w:val="00B578FD"/>
    <w:rsid w:val="00B70700"/>
    <w:rsid w:val="00B753CD"/>
    <w:rsid w:val="00B83ED7"/>
    <w:rsid w:val="00B9160C"/>
    <w:rsid w:val="00B95718"/>
    <w:rsid w:val="00B965F5"/>
    <w:rsid w:val="00BA5701"/>
    <w:rsid w:val="00BB10E0"/>
    <w:rsid w:val="00BB6C2C"/>
    <w:rsid w:val="00BC09C4"/>
    <w:rsid w:val="00BC24DF"/>
    <w:rsid w:val="00BC2D18"/>
    <w:rsid w:val="00BC4F31"/>
    <w:rsid w:val="00BC5A06"/>
    <w:rsid w:val="00BC5CCB"/>
    <w:rsid w:val="00BC608B"/>
    <w:rsid w:val="00BC6384"/>
    <w:rsid w:val="00BD1CFE"/>
    <w:rsid w:val="00BD2237"/>
    <w:rsid w:val="00BD7701"/>
    <w:rsid w:val="00BE014E"/>
    <w:rsid w:val="00BE2605"/>
    <w:rsid w:val="00BE2F86"/>
    <w:rsid w:val="00BE3C10"/>
    <w:rsid w:val="00BE6082"/>
    <w:rsid w:val="00BE75CD"/>
    <w:rsid w:val="00BF1A5B"/>
    <w:rsid w:val="00BF269C"/>
    <w:rsid w:val="00BF26FE"/>
    <w:rsid w:val="00BF542C"/>
    <w:rsid w:val="00BF5CC4"/>
    <w:rsid w:val="00BF6B52"/>
    <w:rsid w:val="00C003FE"/>
    <w:rsid w:val="00C02F62"/>
    <w:rsid w:val="00C07C9F"/>
    <w:rsid w:val="00C122B5"/>
    <w:rsid w:val="00C15A36"/>
    <w:rsid w:val="00C20FA4"/>
    <w:rsid w:val="00C27370"/>
    <w:rsid w:val="00C27D41"/>
    <w:rsid w:val="00C32110"/>
    <w:rsid w:val="00C37392"/>
    <w:rsid w:val="00C37755"/>
    <w:rsid w:val="00C4384C"/>
    <w:rsid w:val="00C473A8"/>
    <w:rsid w:val="00C47DF3"/>
    <w:rsid w:val="00C61489"/>
    <w:rsid w:val="00C6457D"/>
    <w:rsid w:val="00C650DA"/>
    <w:rsid w:val="00C72B09"/>
    <w:rsid w:val="00C72CB2"/>
    <w:rsid w:val="00C81CE1"/>
    <w:rsid w:val="00C82E06"/>
    <w:rsid w:val="00C836AC"/>
    <w:rsid w:val="00C93EB8"/>
    <w:rsid w:val="00C96428"/>
    <w:rsid w:val="00C96525"/>
    <w:rsid w:val="00C97D22"/>
    <w:rsid w:val="00CA7388"/>
    <w:rsid w:val="00CB2451"/>
    <w:rsid w:val="00CB5BF2"/>
    <w:rsid w:val="00CB71E4"/>
    <w:rsid w:val="00CB7D47"/>
    <w:rsid w:val="00CC0B68"/>
    <w:rsid w:val="00CC0C0D"/>
    <w:rsid w:val="00CD1C91"/>
    <w:rsid w:val="00CE0298"/>
    <w:rsid w:val="00CE0484"/>
    <w:rsid w:val="00CE174C"/>
    <w:rsid w:val="00CE4298"/>
    <w:rsid w:val="00CE4DBC"/>
    <w:rsid w:val="00CE66FC"/>
    <w:rsid w:val="00CE7913"/>
    <w:rsid w:val="00CF30B5"/>
    <w:rsid w:val="00D05402"/>
    <w:rsid w:val="00D064C8"/>
    <w:rsid w:val="00D15296"/>
    <w:rsid w:val="00D17F35"/>
    <w:rsid w:val="00D23C5C"/>
    <w:rsid w:val="00D25359"/>
    <w:rsid w:val="00D30EF1"/>
    <w:rsid w:val="00D34D3B"/>
    <w:rsid w:val="00D36D12"/>
    <w:rsid w:val="00D42291"/>
    <w:rsid w:val="00D4325B"/>
    <w:rsid w:val="00D51909"/>
    <w:rsid w:val="00D51C81"/>
    <w:rsid w:val="00D57E85"/>
    <w:rsid w:val="00D6192B"/>
    <w:rsid w:val="00D62ABF"/>
    <w:rsid w:val="00D7458F"/>
    <w:rsid w:val="00D754B1"/>
    <w:rsid w:val="00D77698"/>
    <w:rsid w:val="00D86253"/>
    <w:rsid w:val="00D86B1B"/>
    <w:rsid w:val="00D94282"/>
    <w:rsid w:val="00D970D6"/>
    <w:rsid w:val="00DA3726"/>
    <w:rsid w:val="00DA5D96"/>
    <w:rsid w:val="00DB16B5"/>
    <w:rsid w:val="00DB49AC"/>
    <w:rsid w:val="00DC0594"/>
    <w:rsid w:val="00DC1412"/>
    <w:rsid w:val="00DC562F"/>
    <w:rsid w:val="00DD57DE"/>
    <w:rsid w:val="00DD665C"/>
    <w:rsid w:val="00DE1A67"/>
    <w:rsid w:val="00DE4031"/>
    <w:rsid w:val="00DE610B"/>
    <w:rsid w:val="00DE7DEF"/>
    <w:rsid w:val="00E057C4"/>
    <w:rsid w:val="00E11CD4"/>
    <w:rsid w:val="00E1351F"/>
    <w:rsid w:val="00E13966"/>
    <w:rsid w:val="00E16E7F"/>
    <w:rsid w:val="00E35433"/>
    <w:rsid w:val="00E35D73"/>
    <w:rsid w:val="00E3788D"/>
    <w:rsid w:val="00E4301F"/>
    <w:rsid w:val="00E43C49"/>
    <w:rsid w:val="00E4402E"/>
    <w:rsid w:val="00E50989"/>
    <w:rsid w:val="00E5487E"/>
    <w:rsid w:val="00E54F87"/>
    <w:rsid w:val="00E558FF"/>
    <w:rsid w:val="00E6791E"/>
    <w:rsid w:val="00E76DEB"/>
    <w:rsid w:val="00E77125"/>
    <w:rsid w:val="00E77B8A"/>
    <w:rsid w:val="00E808D5"/>
    <w:rsid w:val="00E8248A"/>
    <w:rsid w:val="00EA193B"/>
    <w:rsid w:val="00EA30EA"/>
    <w:rsid w:val="00EA7C99"/>
    <w:rsid w:val="00EB21B2"/>
    <w:rsid w:val="00EB3503"/>
    <w:rsid w:val="00EB3656"/>
    <w:rsid w:val="00EC0FC5"/>
    <w:rsid w:val="00ED4A81"/>
    <w:rsid w:val="00EE1B84"/>
    <w:rsid w:val="00EE4FB6"/>
    <w:rsid w:val="00EF7953"/>
    <w:rsid w:val="00F004A2"/>
    <w:rsid w:val="00F0318D"/>
    <w:rsid w:val="00F04A02"/>
    <w:rsid w:val="00F11553"/>
    <w:rsid w:val="00F3101E"/>
    <w:rsid w:val="00F322F9"/>
    <w:rsid w:val="00F42997"/>
    <w:rsid w:val="00F4352A"/>
    <w:rsid w:val="00F45DC2"/>
    <w:rsid w:val="00F47E7F"/>
    <w:rsid w:val="00F55EDF"/>
    <w:rsid w:val="00F563B5"/>
    <w:rsid w:val="00F57446"/>
    <w:rsid w:val="00F62882"/>
    <w:rsid w:val="00F64310"/>
    <w:rsid w:val="00F65E49"/>
    <w:rsid w:val="00F66B80"/>
    <w:rsid w:val="00F66F29"/>
    <w:rsid w:val="00F713F9"/>
    <w:rsid w:val="00F72F75"/>
    <w:rsid w:val="00F75606"/>
    <w:rsid w:val="00F76BBE"/>
    <w:rsid w:val="00F80A4A"/>
    <w:rsid w:val="00F820DB"/>
    <w:rsid w:val="00F85122"/>
    <w:rsid w:val="00F85D22"/>
    <w:rsid w:val="00F96826"/>
    <w:rsid w:val="00F97614"/>
    <w:rsid w:val="00F97FC9"/>
    <w:rsid w:val="00FB31AD"/>
    <w:rsid w:val="00FC11D2"/>
    <w:rsid w:val="00FC4F5B"/>
    <w:rsid w:val="00FD4420"/>
    <w:rsid w:val="00FE2D4D"/>
    <w:rsid w:val="00FF258D"/>
    <w:rsid w:val="00FF61DC"/>
    <w:rsid w:val="00FF6B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B0DE7"/>
  <w15:docId w15:val="{3CD8A678-11CB-4F3C-837A-E381EDB80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BU - Treść"/>
    <w:qFormat/>
    <w:rsid w:val="006A2B60"/>
    <w:pPr>
      <w:spacing w:line="288" w:lineRule="auto"/>
    </w:pPr>
    <w:rPr>
      <w:rFonts w:ascii="Segoe UI" w:hAnsi="Segoe UI"/>
      <w:sz w:val="20"/>
    </w:rPr>
  </w:style>
  <w:style w:type="paragraph" w:styleId="Nagwek1">
    <w:name w:val="heading 1"/>
    <w:aliases w:val="STBU - Nagłówek 1"/>
    <w:basedOn w:val="Normalny"/>
    <w:next w:val="Normalny"/>
    <w:link w:val="Nagwek1Znak"/>
    <w:uiPriority w:val="9"/>
    <w:qFormat/>
    <w:rsid w:val="004D2D3F"/>
    <w:pPr>
      <w:keepNext/>
      <w:keepLines/>
      <w:spacing w:after="80"/>
      <w:outlineLvl w:val="0"/>
    </w:pPr>
    <w:rPr>
      <w:rFonts w:eastAsiaTheme="majorEastAsia" w:cstheme="majorBidi"/>
      <w:b/>
      <w:color w:val="043E71"/>
      <w:sz w:val="36"/>
      <w:szCs w:val="32"/>
    </w:rPr>
  </w:style>
  <w:style w:type="paragraph" w:styleId="Nagwek2">
    <w:name w:val="heading 2"/>
    <w:aliases w:val="STBU - Nagłówek 2"/>
    <w:basedOn w:val="Normalny"/>
    <w:next w:val="Normalny"/>
    <w:link w:val="Nagwek2Znak"/>
    <w:unhideWhenUsed/>
    <w:qFormat/>
    <w:rsid w:val="004D2D3F"/>
    <w:pPr>
      <w:keepNext/>
      <w:keepLines/>
      <w:spacing w:before="80" w:after="80"/>
      <w:outlineLvl w:val="1"/>
    </w:pPr>
    <w:rPr>
      <w:rFonts w:eastAsiaTheme="majorEastAsia" w:cstheme="majorBidi"/>
      <w:b/>
      <w:color w:val="043E71"/>
      <w:sz w:val="22"/>
      <w:szCs w:val="26"/>
    </w:rPr>
  </w:style>
  <w:style w:type="paragraph" w:styleId="Nagwek3">
    <w:name w:val="heading 3"/>
    <w:basedOn w:val="Normalny"/>
    <w:next w:val="Normalny"/>
    <w:link w:val="Nagwek3Znak"/>
    <w:unhideWhenUsed/>
    <w:qFormat/>
    <w:rsid w:val="004D2D3F"/>
    <w:pPr>
      <w:keepNext/>
      <w:widowControl w:val="0"/>
      <w:autoSpaceDE w:val="0"/>
      <w:autoSpaceDN w:val="0"/>
      <w:spacing w:before="240" w:after="60" w:line="240" w:lineRule="auto"/>
      <w:outlineLvl w:val="2"/>
    </w:pPr>
    <w:rPr>
      <w:rFonts w:eastAsia="Times New Roman" w:cs="Times New Roman"/>
      <w:b/>
      <w:bCs/>
      <w:color w:val="043E71"/>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unhideWhenUsed/>
    <w:rsid w:val="00EF7953"/>
    <w:pPr>
      <w:tabs>
        <w:tab w:val="center" w:pos="4536"/>
        <w:tab w:val="right" w:pos="9072"/>
      </w:tabs>
      <w:spacing w:after="0" w:line="240" w:lineRule="auto"/>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rsid w:val="00EF7953"/>
  </w:style>
  <w:style w:type="paragraph" w:styleId="Stopka">
    <w:name w:val="footer"/>
    <w:basedOn w:val="Normalny"/>
    <w:link w:val="StopkaZnak"/>
    <w:uiPriority w:val="99"/>
    <w:unhideWhenUsed/>
    <w:rsid w:val="00EF795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F7953"/>
  </w:style>
  <w:style w:type="character" w:customStyle="1" w:styleId="Nagwek1Znak">
    <w:name w:val="Nagłówek 1 Znak"/>
    <w:aliases w:val="STBU - Nagłówek 1 Znak"/>
    <w:basedOn w:val="Domylnaczcionkaakapitu"/>
    <w:link w:val="Nagwek1"/>
    <w:uiPriority w:val="9"/>
    <w:rsid w:val="004D2D3F"/>
    <w:rPr>
      <w:rFonts w:ascii="Segoe UI" w:eastAsiaTheme="majorEastAsia" w:hAnsi="Segoe UI" w:cstheme="majorBidi"/>
      <w:b/>
      <w:color w:val="043E71"/>
      <w:sz w:val="36"/>
      <w:szCs w:val="32"/>
    </w:rPr>
  </w:style>
  <w:style w:type="character" w:customStyle="1" w:styleId="Nagwek2Znak">
    <w:name w:val="Nagłówek 2 Znak"/>
    <w:aliases w:val="STBU - Nagłówek 2 Znak"/>
    <w:basedOn w:val="Domylnaczcionkaakapitu"/>
    <w:link w:val="Nagwek2"/>
    <w:rsid w:val="004D2D3F"/>
    <w:rPr>
      <w:rFonts w:ascii="Segoe UI" w:eastAsiaTheme="majorEastAsia" w:hAnsi="Segoe UI" w:cstheme="majorBidi"/>
      <w:b/>
      <w:color w:val="043E71"/>
      <w:szCs w:val="26"/>
    </w:rPr>
  </w:style>
  <w:style w:type="paragraph" w:styleId="Tytu">
    <w:name w:val="Title"/>
    <w:basedOn w:val="Normalny"/>
    <w:next w:val="Normalny"/>
    <w:link w:val="TytuZnak"/>
    <w:uiPriority w:val="10"/>
    <w:qFormat/>
    <w:rsid w:val="00C97D2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97D22"/>
    <w:rPr>
      <w:rFonts w:asciiTheme="majorHAnsi" w:eastAsiaTheme="majorEastAsia" w:hAnsiTheme="majorHAnsi" w:cstheme="majorBidi"/>
      <w:spacing w:val="-10"/>
      <w:kern w:val="28"/>
      <w:sz w:val="56"/>
      <w:szCs w:val="56"/>
    </w:rPr>
  </w:style>
  <w:style w:type="paragraph" w:styleId="Akapitzlist">
    <w:name w:val="List Paragraph"/>
    <w:basedOn w:val="Normalny"/>
    <w:link w:val="AkapitzlistZnak"/>
    <w:uiPriority w:val="99"/>
    <w:qFormat/>
    <w:rsid w:val="00C97D22"/>
    <w:pPr>
      <w:ind w:left="720"/>
      <w:contextualSpacing/>
    </w:pPr>
  </w:style>
  <w:style w:type="character" w:styleId="Tekstzastpczy">
    <w:name w:val="Placeholder Text"/>
    <w:basedOn w:val="Domylnaczcionkaakapitu"/>
    <w:uiPriority w:val="99"/>
    <w:semiHidden/>
    <w:rsid w:val="007F34A3"/>
    <w:rPr>
      <w:color w:val="808080"/>
    </w:rPr>
  </w:style>
  <w:style w:type="table" w:styleId="Tabela-Siatka">
    <w:name w:val="Table Grid"/>
    <w:aliases w:val="STBU"/>
    <w:basedOn w:val="Standardowy"/>
    <w:uiPriority w:val="39"/>
    <w:rsid w:val="009E4FF7"/>
    <w:pPr>
      <w:spacing w:after="0" w:line="240" w:lineRule="auto"/>
    </w:pPr>
    <w:rPr>
      <w:rFonts w:ascii="Ubuntu Light" w:hAnsi="Ubuntu Light"/>
      <w:sz w:val="1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108" w:type="dxa"/>
        <w:bottom w:w="108" w:type="dxa"/>
      </w:tblCellMar>
    </w:tblPr>
    <w:tblStylePr w:type="firstRow">
      <w:rPr>
        <w:rFonts w:ascii="Segoe UI" w:hAnsi="Segoe UI"/>
        <w:b w:val="0"/>
        <w:color w:val="FFFFFF" w:themeColor="background1"/>
        <w:sz w:val="18"/>
      </w:rPr>
      <w:tblPr/>
      <w:tcPr>
        <w:shd w:val="clear" w:color="auto" w:fill="043E71"/>
      </w:tcPr>
    </w:tblStylePr>
  </w:style>
  <w:style w:type="character" w:customStyle="1" w:styleId="Nagwek3Znak">
    <w:name w:val="Nagłówek 3 Znak"/>
    <w:basedOn w:val="Domylnaczcionkaakapitu"/>
    <w:link w:val="Nagwek3"/>
    <w:rsid w:val="004D2D3F"/>
    <w:rPr>
      <w:rFonts w:ascii="Segoe UI" w:eastAsia="Times New Roman" w:hAnsi="Segoe UI" w:cs="Times New Roman"/>
      <w:b/>
      <w:bCs/>
      <w:color w:val="043E71"/>
      <w:sz w:val="20"/>
      <w:szCs w:val="26"/>
      <w:lang w:eastAsia="pl-PL"/>
    </w:rPr>
  </w:style>
  <w:style w:type="numbering" w:customStyle="1" w:styleId="Bezlisty1">
    <w:name w:val="Bez listy1"/>
    <w:next w:val="Bezlisty"/>
    <w:semiHidden/>
    <w:rsid w:val="004D2D3F"/>
  </w:style>
  <w:style w:type="paragraph" w:styleId="Tekstpodstawowywcity">
    <w:name w:val="Body Text Indent"/>
    <w:basedOn w:val="Normalny"/>
    <w:link w:val="TekstpodstawowywcityZnak"/>
    <w:rsid w:val="004D2D3F"/>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rsid w:val="004D2D3F"/>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4D2D3F"/>
    <w:pPr>
      <w:widowControl w:val="0"/>
      <w:autoSpaceDE w:val="0"/>
      <w:autoSpaceDN w:val="0"/>
      <w:spacing w:after="120" w:line="240" w:lineRule="auto"/>
    </w:pPr>
    <w:rPr>
      <w:rFonts w:ascii="Times New Roman" w:eastAsia="Times New Roman" w:hAnsi="Times New Roman" w:cs="Times New Roman"/>
      <w:szCs w:val="20"/>
      <w:lang w:eastAsia="pl-PL"/>
    </w:rPr>
  </w:style>
  <w:style w:type="character" w:customStyle="1" w:styleId="TekstpodstawowyZnak">
    <w:name w:val="Tekst podstawowy Znak"/>
    <w:basedOn w:val="Domylnaczcionkaakapitu"/>
    <w:link w:val="Tekstpodstawowy"/>
    <w:rsid w:val="004D2D3F"/>
    <w:rPr>
      <w:rFonts w:ascii="Times New Roman" w:eastAsia="Times New Roman" w:hAnsi="Times New Roman" w:cs="Times New Roman"/>
      <w:sz w:val="20"/>
      <w:szCs w:val="20"/>
      <w:lang w:eastAsia="pl-PL"/>
    </w:rPr>
  </w:style>
  <w:style w:type="paragraph" w:styleId="NormalnyWeb">
    <w:name w:val="Normal (Web)"/>
    <w:basedOn w:val="Normalny"/>
    <w:rsid w:val="004D2D3F"/>
    <w:pPr>
      <w:spacing w:before="100" w:beforeAutospacing="1" w:after="100" w:afterAutospacing="1" w:line="240" w:lineRule="auto"/>
    </w:pPr>
    <w:rPr>
      <w:rFonts w:ascii="Verdana" w:eastAsia="Times New Roman" w:hAnsi="Verdana" w:cs="Times New Roman"/>
      <w:color w:val="294A59"/>
      <w:sz w:val="21"/>
      <w:szCs w:val="21"/>
      <w:lang w:eastAsia="pl-PL"/>
    </w:rPr>
  </w:style>
  <w:style w:type="paragraph" w:styleId="Tekstprzypisudolnego">
    <w:name w:val="footnote text"/>
    <w:basedOn w:val="Normalny"/>
    <w:link w:val="TekstprzypisudolnegoZnak"/>
    <w:semiHidden/>
    <w:rsid w:val="004D2D3F"/>
    <w:pPr>
      <w:spacing w:after="0" w:line="240" w:lineRule="auto"/>
    </w:pPr>
    <w:rPr>
      <w:rFonts w:ascii="Times New Roman" w:eastAsia="Times New Roman" w:hAnsi="Times New Roman" w:cs="Times New Roman"/>
      <w:szCs w:val="20"/>
      <w:lang w:eastAsia="pl-PL"/>
    </w:rPr>
  </w:style>
  <w:style w:type="character" w:customStyle="1" w:styleId="TekstprzypisudolnegoZnak">
    <w:name w:val="Tekst przypisu dolnego Znak"/>
    <w:basedOn w:val="Domylnaczcionkaakapitu"/>
    <w:link w:val="Tekstprzypisudolnego"/>
    <w:semiHidden/>
    <w:rsid w:val="004D2D3F"/>
    <w:rPr>
      <w:rFonts w:ascii="Times New Roman" w:eastAsia="Times New Roman" w:hAnsi="Times New Roman" w:cs="Times New Roman"/>
      <w:sz w:val="20"/>
      <w:szCs w:val="20"/>
      <w:lang w:eastAsia="pl-PL"/>
    </w:rPr>
  </w:style>
  <w:style w:type="paragraph" w:customStyle="1" w:styleId="tyt">
    <w:name w:val="tyt"/>
    <w:basedOn w:val="Normalny"/>
    <w:rsid w:val="004D2D3F"/>
    <w:pPr>
      <w:keepNext/>
      <w:autoSpaceDE w:val="0"/>
      <w:autoSpaceDN w:val="0"/>
      <w:spacing w:before="60" w:after="60" w:line="240" w:lineRule="auto"/>
      <w:jc w:val="center"/>
    </w:pPr>
    <w:rPr>
      <w:rFonts w:ascii="Times New Roman" w:eastAsia="Times New Roman" w:hAnsi="Times New Roman" w:cs="Times New Roman"/>
      <w:b/>
      <w:bCs/>
      <w:sz w:val="24"/>
      <w:szCs w:val="24"/>
      <w:lang w:eastAsia="pl-PL"/>
    </w:rPr>
  </w:style>
  <w:style w:type="paragraph" w:customStyle="1" w:styleId="tekst">
    <w:name w:val="tekst"/>
    <w:basedOn w:val="Normalny"/>
    <w:rsid w:val="004D2D3F"/>
    <w:pPr>
      <w:suppressLineNumbers/>
      <w:autoSpaceDE w:val="0"/>
      <w:autoSpaceDN w:val="0"/>
      <w:spacing w:before="60" w:after="60" w:line="240" w:lineRule="auto"/>
      <w:jc w:val="both"/>
    </w:pPr>
    <w:rPr>
      <w:rFonts w:ascii="Times New Roman" w:eastAsia="Times New Roman" w:hAnsi="Times New Roman" w:cs="Times New Roman"/>
      <w:sz w:val="24"/>
      <w:szCs w:val="24"/>
      <w:lang w:eastAsia="pl-PL"/>
    </w:rPr>
  </w:style>
  <w:style w:type="character" w:styleId="Numerstrony">
    <w:name w:val="page number"/>
    <w:basedOn w:val="Domylnaczcionkaakapitu"/>
    <w:rsid w:val="004D2D3F"/>
  </w:style>
  <w:style w:type="paragraph" w:styleId="Tekstdymka">
    <w:name w:val="Balloon Text"/>
    <w:basedOn w:val="Normalny"/>
    <w:link w:val="TekstdymkaZnak"/>
    <w:rsid w:val="004D2D3F"/>
    <w:pPr>
      <w:widowControl w:val="0"/>
      <w:autoSpaceDE w:val="0"/>
      <w:autoSpaceDN w:val="0"/>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rsid w:val="004D2D3F"/>
    <w:rPr>
      <w:rFonts w:ascii="Tahoma" w:eastAsia="Times New Roman" w:hAnsi="Tahoma" w:cs="Tahoma"/>
      <w:sz w:val="16"/>
      <w:szCs w:val="16"/>
      <w:lang w:eastAsia="pl-PL"/>
    </w:rPr>
  </w:style>
  <w:style w:type="character" w:styleId="Odwoaniedokomentarza">
    <w:name w:val="annotation reference"/>
    <w:rsid w:val="004D2D3F"/>
    <w:rPr>
      <w:sz w:val="16"/>
      <w:szCs w:val="16"/>
    </w:rPr>
  </w:style>
  <w:style w:type="paragraph" w:styleId="Tekstkomentarza">
    <w:name w:val="annotation text"/>
    <w:basedOn w:val="Normalny"/>
    <w:link w:val="TekstkomentarzaZnak"/>
    <w:rsid w:val="004D2D3F"/>
    <w:pPr>
      <w:widowControl w:val="0"/>
      <w:autoSpaceDE w:val="0"/>
      <w:autoSpaceDN w:val="0"/>
      <w:spacing w:after="0" w:line="240" w:lineRule="auto"/>
    </w:pPr>
    <w:rPr>
      <w:rFonts w:ascii="Times New Roman" w:eastAsia="Times New Roman" w:hAnsi="Times New Roman" w:cs="Times New Roman"/>
      <w:szCs w:val="20"/>
      <w:lang w:eastAsia="pl-PL"/>
    </w:rPr>
  </w:style>
  <w:style w:type="character" w:customStyle="1" w:styleId="TekstkomentarzaZnak">
    <w:name w:val="Tekst komentarza Znak"/>
    <w:basedOn w:val="Domylnaczcionkaakapitu"/>
    <w:link w:val="Tekstkomentarza"/>
    <w:rsid w:val="004D2D3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4D2D3F"/>
    <w:rPr>
      <w:b/>
      <w:bCs/>
    </w:rPr>
  </w:style>
  <w:style w:type="character" w:customStyle="1" w:styleId="TematkomentarzaZnak">
    <w:name w:val="Temat komentarza Znak"/>
    <w:basedOn w:val="TekstkomentarzaZnak"/>
    <w:link w:val="Tematkomentarza"/>
    <w:rsid w:val="004D2D3F"/>
    <w:rPr>
      <w:rFonts w:ascii="Times New Roman" w:eastAsia="Times New Roman" w:hAnsi="Times New Roman" w:cs="Times New Roman"/>
      <w:b/>
      <w:bCs/>
      <w:sz w:val="20"/>
      <w:szCs w:val="20"/>
      <w:lang w:eastAsia="pl-PL"/>
    </w:rPr>
  </w:style>
  <w:style w:type="table" w:customStyle="1" w:styleId="Tabela-Siatka1">
    <w:name w:val="Tabela - Siatka1"/>
    <w:basedOn w:val="Standardowy"/>
    <w:next w:val="Tabela-Siatka"/>
    <w:rsid w:val="004D2D3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4D2D3F"/>
    <w:rPr>
      <w:color w:val="0563C1"/>
      <w:u w:val="single"/>
    </w:rPr>
  </w:style>
  <w:style w:type="character" w:styleId="Nierozpoznanawzmianka">
    <w:name w:val="Unresolved Mention"/>
    <w:uiPriority w:val="99"/>
    <w:semiHidden/>
    <w:unhideWhenUsed/>
    <w:rsid w:val="004D2D3F"/>
    <w:rPr>
      <w:color w:val="605E5C"/>
      <w:shd w:val="clear" w:color="auto" w:fill="E1DFDD"/>
    </w:rPr>
  </w:style>
  <w:style w:type="character" w:customStyle="1" w:styleId="AkapitzlistZnak">
    <w:name w:val="Akapit z listą Znak"/>
    <w:link w:val="Akapitzlist"/>
    <w:uiPriority w:val="99"/>
    <w:qFormat/>
    <w:locked/>
    <w:rsid w:val="004D2D3F"/>
    <w:rPr>
      <w:rFonts w:ascii="Ubuntu Light" w:hAnsi="Ubuntu Light"/>
      <w:sz w:val="20"/>
    </w:rPr>
  </w:style>
  <w:style w:type="paragraph" w:styleId="Poprawka">
    <w:name w:val="Revision"/>
    <w:hidden/>
    <w:uiPriority w:val="99"/>
    <w:semiHidden/>
    <w:rsid w:val="004D2D3F"/>
    <w:pPr>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rsid w:val="004D2D3F"/>
    <w:pPr>
      <w:widowControl w:val="0"/>
      <w:autoSpaceDE w:val="0"/>
      <w:autoSpaceDN w:val="0"/>
      <w:spacing w:after="0" w:line="240" w:lineRule="auto"/>
    </w:pPr>
    <w:rPr>
      <w:rFonts w:ascii="Times New Roman" w:eastAsia="Times New Roman" w:hAnsi="Times New Roman" w:cs="Times New Roman"/>
      <w:szCs w:val="20"/>
      <w:lang w:eastAsia="pl-PL"/>
    </w:rPr>
  </w:style>
  <w:style w:type="character" w:customStyle="1" w:styleId="TekstprzypisukocowegoZnak">
    <w:name w:val="Tekst przypisu końcowego Znak"/>
    <w:basedOn w:val="Domylnaczcionkaakapitu"/>
    <w:link w:val="Tekstprzypisukocowego"/>
    <w:rsid w:val="004D2D3F"/>
    <w:rPr>
      <w:rFonts w:ascii="Times New Roman" w:eastAsia="Times New Roman" w:hAnsi="Times New Roman" w:cs="Times New Roman"/>
      <w:sz w:val="20"/>
      <w:szCs w:val="20"/>
      <w:lang w:eastAsia="pl-PL"/>
    </w:rPr>
  </w:style>
  <w:style w:type="character" w:styleId="Odwoanieprzypisukocowego">
    <w:name w:val="endnote reference"/>
    <w:uiPriority w:val="99"/>
    <w:rsid w:val="004D2D3F"/>
    <w:rPr>
      <w:vertAlign w:val="superscript"/>
    </w:rPr>
  </w:style>
  <w:style w:type="character" w:customStyle="1" w:styleId="Nagwek4">
    <w:name w:val="Nagłówek #4_"/>
    <w:link w:val="Nagwek40"/>
    <w:locked/>
    <w:rsid w:val="004D2D3F"/>
    <w:rPr>
      <w:b/>
      <w:bCs/>
      <w:sz w:val="21"/>
      <w:szCs w:val="21"/>
      <w:shd w:val="clear" w:color="auto" w:fill="FFFFFF"/>
    </w:rPr>
  </w:style>
  <w:style w:type="character" w:customStyle="1" w:styleId="Teksttreci2">
    <w:name w:val="Tekst treści (2)_"/>
    <w:link w:val="Teksttreci20"/>
    <w:locked/>
    <w:rsid w:val="004D2D3F"/>
    <w:rPr>
      <w:sz w:val="21"/>
      <w:szCs w:val="21"/>
      <w:shd w:val="clear" w:color="auto" w:fill="FFFFFF"/>
    </w:rPr>
  </w:style>
  <w:style w:type="paragraph" w:customStyle="1" w:styleId="Nagwek40">
    <w:name w:val="Nagłówek #4"/>
    <w:basedOn w:val="Normalny"/>
    <w:link w:val="Nagwek4"/>
    <w:rsid w:val="004D2D3F"/>
    <w:pPr>
      <w:widowControl w:val="0"/>
      <w:shd w:val="clear" w:color="auto" w:fill="FFFFFF"/>
      <w:spacing w:before="360" w:after="180" w:line="240" w:lineRule="atLeast"/>
      <w:ind w:hanging="320"/>
      <w:jc w:val="both"/>
      <w:outlineLvl w:val="3"/>
    </w:pPr>
    <w:rPr>
      <w:rFonts w:asciiTheme="minorHAnsi" w:hAnsiTheme="minorHAnsi"/>
      <w:b/>
      <w:bCs/>
      <w:sz w:val="21"/>
      <w:szCs w:val="21"/>
    </w:rPr>
  </w:style>
  <w:style w:type="paragraph" w:customStyle="1" w:styleId="Teksttreci20">
    <w:name w:val="Tekst treści (2)"/>
    <w:basedOn w:val="Normalny"/>
    <w:link w:val="Teksttreci2"/>
    <w:rsid w:val="004D2D3F"/>
    <w:pPr>
      <w:widowControl w:val="0"/>
      <w:shd w:val="clear" w:color="auto" w:fill="FFFFFF"/>
      <w:spacing w:before="180" w:after="0" w:line="248" w:lineRule="exact"/>
      <w:ind w:hanging="1040"/>
      <w:jc w:val="both"/>
    </w:pPr>
    <w:rPr>
      <w:rFonts w:asciiTheme="minorHAnsi" w:hAnsiTheme="minorHAnsi"/>
      <w:sz w:val="21"/>
      <w:szCs w:val="21"/>
    </w:rPr>
  </w:style>
  <w:style w:type="paragraph" w:customStyle="1" w:styleId="Listanumeryczna">
    <w:name w:val="Lista numeryczna"/>
    <w:basedOn w:val="Akapitzlist"/>
    <w:qFormat/>
    <w:rsid w:val="004D2D3F"/>
    <w:pPr>
      <w:spacing w:after="0" w:line="276" w:lineRule="auto"/>
      <w:ind w:left="0"/>
    </w:pPr>
    <w:rPr>
      <w:rFonts w:ascii="Palatino Linotype" w:eastAsia="Palatino Linotype" w:hAnsi="Palatino Linotype" w:cs="Times New Roman"/>
      <w:color w:val="000000"/>
      <w:sz w:val="22"/>
      <w:szCs w:val="19"/>
      <w:lang w:eastAsia="pl-PL"/>
    </w:rPr>
  </w:style>
  <w:style w:type="character" w:styleId="Wyrnieniedelikatne">
    <w:name w:val="Subtle Emphasis"/>
    <w:uiPriority w:val="19"/>
    <w:qFormat/>
    <w:rsid w:val="004D2D3F"/>
    <w:rPr>
      <w:rFonts w:ascii="Ubuntu" w:hAnsi="Ubuntu" w:hint="default"/>
      <w:i w:val="0"/>
      <w:iCs/>
      <w:color w:val="00205B"/>
      <w:sz w:val="26"/>
    </w:rPr>
  </w:style>
  <w:style w:type="paragraph" w:styleId="Legenda">
    <w:name w:val="caption"/>
    <w:basedOn w:val="Normalny"/>
    <w:next w:val="Normalny"/>
    <w:unhideWhenUsed/>
    <w:qFormat/>
    <w:rsid w:val="004D2D3F"/>
    <w:pPr>
      <w:widowControl w:val="0"/>
      <w:autoSpaceDE w:val="0"/>
      <w:autoSpaceDN w:val="0"/>
      <w:spacing w:after="0" w:line="240" w:lineRule="auto"/>
    </w:pPr>
    <w:rPr>
      <w:rFonts w:ascii="Times New Roman" w:eastAsia="Times New Roman" w:hAnsi="Times New Roman" w:cs="Times New Roman"/>
      <w:b/>
      <w:bCs/>
      <w:szCs w:val="20"/>
      <w:lang w:eastAsia="pl-PL"/>
    </w:rPr>
  </w:style>
  <w:style w:type="paragraph" w:customStyle="1" w:styleId="Zawartotabeli">
    <w:name w:val="Zawartość tabeli"/>
    <w:basedOn w:val="Normalny"/>
    <w:uiPriority w:val="99"/>
    <w:rsid w:val="004217F9"/>
    <w:pPr>
      <w:widowControl w:val="0"/>
      <w:suppressLineNumbers/>
      <w:suppressAutoHyphens/>
      <w:spacing w:after="0" w:line="240" w:lineRule="auto"/>
    </w:pPr>
    <w:rPr>
      <w:rFonts w:ascii="Times New Roman" w:eastAsia="Times New Roman" w:hAnsi="Times New Roman" w:cs="Times New Roman"/>
      <w:noProof/>
      <w:kern w:val="1"/>
      <w:sz w:val="24"/>
      <w:szCs w:val="24"/>
      <w:lang w:eastAsia="pl-PL"/>
    </w:rPr>
  </w:style>
  <w:style w:type="character" w:styleId="Pogrubienie">
    <w:name w:val="Strong"/>
    <w:basedOn w:val="Domylnaczcionkaakapitu"/>
    <w:uiPriority w:val="22"/>
    <w:qFormat/>
    <w:rsid w:val="00A04792"/>
    <w:rPr>
      <w:b/>
      <w:bCs/>
    </w:rPr>
  </w:style>
  <w:style w:type="table" w:styleId="Tabelasiatki5ciemnaakcent1">
    <w:name w:val="Grid Table 5 Dark Accent 1"/>
    <w:basedOn w:val="Standardowy"/>
    <w:uiPriority w:val="50"/>
    <w:rsid w:val="008E419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elasiatki5ciemnaakcent11">
    <w:name w:val="Tabela siatki 5 — ciemna — akcent 11"/>
    <w:basedOn w:val="Standardowy"/>
    <w:next w:val="Tabelasiatki5ciemnaakcent1"/>
    <w:uiPriority w:val="50"/>
    <w:rsid w:val="00FC11D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markedcontent">
    <w:name w:val="markedcontent"/>
    <w:basedOn w:val="Domylnaczcionkaakapitu"/>
    <w:rsid w:val="00436112"/>
  </w:style>
  <w:style w:type="character" w:customStyle="1" w:styleId="Nagwek2SegoeZnak">
    <w:name w:val="Nagłówek 2 Segoe Znak"/>
    <w:basedOn w:val="Domylnaczcionkaakapitu"/>
    <w:link w:val="Nagwek2Segoe"/>
    <w:locked/>
    <w:rsid w:val="001557F7"/>
    <w:rPr>
      <w:rFonts w:ascii="Segoe UI" w:hAnsi="Segoe UI" w:cs="Arial"/>
      <w:b/>
      <w:color w:val="043E71"/>
      <w:sz w:val="24"/>
    </w:rPr>
  </w:style>
  <w:style w:type="paragraph" w:customStyle="1" w:styleId="Nagwek2Segoe">
    <w:name w:val="Nagłówek 2 Segoe"/>
    <w:next w:val="Normalny"/>
    <w:link w:val="Nagwek2SegoeZnak"/>
    <w:qFormat/>
    <w:rsid w:val="001557F7"/>
    <w:pPr>
      <w:spacing w:after="80" w:line="254" w:lineRule="auto"/>
    </w:pPr>
    <w:rPr>
      <w:rFonts w:ascii="Segoe UI" w:hAnsi="Segoe UI" w:cs="Arial"/>
      <w:b/>
      <w:color w:val="043E71"/>
      <w:sz w:val="24"/>
    </w:rPr>
  </w:style>
  <w:style w:type="character" w:customStyle="1" w:styleId="Nagwek3-SegoeZnak">
    <w:name w:val="Nagłówek 3 - Segoe Znak"/>
    <w:basedOn w:val="Nagwek2SegoeZnak"/>
    <w:link w:val="Nagwek3-Segoe"/>
    <w:locked/>
    <w:rsid w:val="001557F7"/>
    <w:rPr>
      <w:rFonts w:ascii="Segoe UI" w:hAnsi="Segoe UI" w:cs="Arial"/>
      <w:b/>
      <w:color w:val="043E71"/>
      <w:sz w:val="20"/>
    </w:rPr>
  </w:style>
  <w:style w:type="paragraph" w:customStyle="1" w:styleId="Nagwek3-Segoe">
    <w:name w:val="Nagłówek 3 - Segoe"/>
    <w:next w:val="Normalny"/>
    <w:link w:val="Nagwek3-SegoeZnak"/>
    <w:qFormat/>
    <w:rsid w:val="001557F7"/>
    <w:pPr>
      <w:spacing w:after="80" w:line="256" w:lineRule="auto"/>
    </w:pPr>
    <w:rPr>
      <w:rFonts w:ascii="Segoe UI" w:hAnsi="Segoe UI" w:cs="Arial"/>
      <w:b/>
      <w:color w:val="043E71"/>
      <w:sz w:val="20"/>
    </w:rPr>
  </w:style>
  <w:style w:type="paragraph" w:customStyle="1" w:styleId="pf0">
    <w:name w:val="pf0"/>
    <w:basedOn w:val="Normalny"/>
    <w:rsid w:val="005F15A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5F15AC"/>
    <w:rPr>
      <w:rFonts w:ascii="Segoe UI" w:hAnsi="Segoe UI" w:cs="Segoe UI" w:hint="default"/>
      <w:sz w:val="18"/>
      <w:szCs w:val="18"/>
    </w:rPr>
  </w:style>
  <w:style w:type="character" w:customStyle="1" w:styleId="Teksttreci2ArialUnicodeMS8pt">
    <w:name w:val="Tekst treści (2) + Arial Unicode MS;8 pt"/>
    <w:rsid w:val="00620401"/>
    <w:rPr>
      <w:rFonts w:ascii="Arial Unicode MS" w:eastAsia="Arial Unicode MS" w:hAnsi="Arial Unicode MS" w:cs="Arial Unicode MS"/>
      <w:b w:val="0"/>
      <w:bCs w:val="0"/>
      <w:i w:val="0"/>
      <w:iCs w:val="0"/>
      <w:caps w:val="0"/>
      <w:smallCaps w:val="0"/>
      <w:strike w:val="0"/>
      <w:dstrike w:val="0"/>
      <w:color w:val="000000"/>
      <w:spacing w:val="0"/>
      <w:w w:val="100"/>
      <w:position w:val="0"/>
      <w:sz w:val="16"/>
      <w:szCs w:val="16"/>
      <w:u w:val="none"/>
      <w:shd w:val="clear" w:color="auto" w:fill="FFFFFF"/>
      <w:vertAlign w:val="baseline"/>
      <w:lang w:val="pl-PL" w:eastAsia="pl-PL" w:bidi="pl-PL"/>
    </w:rPr>
  </w:style>
  <w:style w:type="paragraph" w:styleId="Bezodstpw">
    <w:name w:val="No Spacing"/>
    <w:uiPriority w:val="1"/>
    <w:qFormat/>
    <w:rsid w:val="00620401"/>
    <w:pPr>
      <w:spacing w:after="0" w:line="240" w:lineRule="auto"/>
    </w:pPr>
    <w:rPr>
      <w:rFonts w:ascii="Calibri" w:eastAsia="Times New Roman" w:hAnsi="Calibri" w:cs="Times New Roman"/>
    </w:rPr>
  </w:style>
  <w:style w:type="paragraph" w:customStyle="1" w:styleId="Tekstpodstawowy21">
    <w:name w:val="Tekst podstawowy 21"/>
    <w:basedOn w:val="Normalny"/>
    <w:rsid w:val="00D25359"/>
    <w:pPr>
      <w:widowControl w:val="0"/>
      <w:spacing w:after="0" w:line="240" w:lineRule="auto"/>
      <w:jc w:val="both"/>
    </w:pPr>
    <w:rPr>
      <w:rFonts w:ascii="Arial" w:eastAsia="Times New Roman" w:hAnsi="Arial" w:cs="Arial"/>
      <w:szCs w:val="20"/>
      <w:lang w:eastAsia="pl-PL"/>
    </w:rPr>
  </w:style>
  <w:style w:type="character" w:customStyle="1" w:styleId="Heading3">
    <w:name w:val="Heading #3_"/>
    <w:link w:val="Heading30"/>
    <w:rsid w:val="001D7358"/>
    <w:rPr>
      <w:rFonts w:ascii="Arial" w:eastAsia="Arial" w:hAnsi="Arial" w:cs="Arial"/>
      <w:b/>
      <w:bCs/>
      <w:sz w:val="18"/>
      <w:szCs w:val="18"/>
      <w:shd w:val="clear" w:color="auto" w:fill="FFFFFF"/>
    </w:rPr>
  </w:style>
  <w:style w:type="paragraph" w:customStyle="1" w:styleId="Heading30">
    <w:name w:val="Heading #3"/>
    <w:basedOn w:val="Normalny"/>
    <w:link w:val="Heading3"/>
    <w:rsid w:val="001D7358"/>
    <w:pPr>
      <w:widowControl w:val="0"/>
      <w:shd w:val="clear" w:color="auto" w:fill="FFFFFF"/>
      <w:spacing w:after="60" w:line="0" w:lineRule="atLeast"/>
      <w:outlineLvl w:val="2"/>
    </w:pPr>
    <w:rPr>
      <w:rFonts w:ascii="Arial" w:eastAsia="Arial" w:hAnsi="Arial"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182">
      <w:bodyDiv w:val="1"/>
      <w:marLeft w:val="0"/>
      <w:marRight w:val="0"/>
      <w:marTop w:val="0"/>
      <w:marBottom w:val="0"/>
      <w:divBdr>
        <w:top w:val="none" w:sz="0" w:space="0" w:color="auto"/>
        <w:left w:val="none" w:sz="0" w:space="0" w:color="auto"/>
        <w:bottom w:val="none" w:sz="0" w:space="0" w:color="auto"/>
        <w:right w:val="none" w:sz="0" w:space="0" w:color="auto"/>
      </w:divBdr>
    </w:div>
    <w:div w:id="112138145">
      <w:bodyDiv w:val="1"/>
      <w:marLeft w:val="0"/>
      <w:marRight w:val="0"/>
      <w:marTop w:val="0"/>
      <w:marBottom w:val="0"/>
      <w:divBdr>
        <w:top w:val="none" w:sz="0" w:space="0" w:color="auto"/>
        <w:left w:val="none" w:sz="0" w:space="0" w:color="auto"/>
        <w:bottom w:val="none" w:sz="0" w:space="0" w:color="auto"/>
        <w:right w:val="none" w:sz="0" w:space="0" w:color="auto"/>
      </w:divBdr>
    </w:div>
    <w:div w:id="246229949">
      <w:bodyDiv w:val="1"/>
      <w:marLeft w:val="0"/>
      <w:marRight w:val="0"/>
      <w:marTop w:val="0"/>
      <w:marBottom w:val="0"/>
      <w:divBdr>
        <w:top w:val="none" w:sz="0" w:space="0" w:color="auto"/>
        <w:left w:val="none" w:sz="0" w:space="0" w:color="auto"/>
        <w:bottom w:val="none" w:sz="0" w:space="0" w:color="auto"/>
        <w:right w:val="none" w:sz="0" w:space="0" w:color="auto"/>
      </w:divBdr>
    </w:div>
    <w:div w:id="405035673">
      <w:bodyDiv w:val="1"/>
      <w:marLeft w:val="0"/>
      <w:marRight w:val="0"/>
      <w:marTop w:val="0"/>
      <w:marBottom w:val="0"/>
      <w:divBdr>
        <w:top w:val="none" w:sz="0" w:space="0" w:color="auto"/>
        <w:left w:val="none" w:sz="0" w:space="0" w:color="auto"/>
        <w:bottom w:val="none" w:sz="0" w:space="0" w:color="auto"/>
        <w:right w:val="none" w:sz="0" w:space="0" w:color="auto"/>
      </w:divBdr>
    </w:div>
    <w:div w:id="443379278">
      <w:bodyDiv w:val="1"/>
      <w:marLeft w:val="0"/>
      <w:marRight w:val="0"/>
      <w:marTop w:val="0"/>
      <w:marBottom w:val="0"/>
      <w:divBdr>
        <w:top w:val="none" w:sz="0" w:space="0" w:color="auto"/>
        <w:left w:val="none" w:sz="0" w:space="0" w:color="auto"/>
        <w:bottom w:val="none" w:sz="0" w:space="0" w:color="auto"/>
        <w:right w:val="none" w:sz="0" w:space="0" w:color="auto"/>
      </w:divBdr>
    </w:div>
    <w:div w:id="492375890">
      <w:bodyDiv w:val="1"/>
      <w:marLeft w:val="0"/>
      <w:marRight w:val="0"/>
      <w:marTop w:val="0"/>
      <w:marBottom w:val="0"/>
      <w:divBdr>
        <w:top w:val="none" w:sz="0" w:space="0" w:color="auto"/>
        <w:left w:val="none" w:sz="0" w:space="0" w:color="auto"/>
        <w:bottom w:val="none" w:sz="0" w:space="0" w:color="auto"/>
        <w:right w:val="none" w:sz="0" w:space="0" w:color="auto"/>
      </w:divBdr>
    </w:div>
    <w:div w:id="503715344">
      <w:bodyDiv w:val="1"/>
      <w:marLeft w:val="0"/>
      <w:marRight w:val="0"/>
      <w:marTop w:val="0"/>
      <w:marBottom w:val="0"/>
      <w:divBdr>
        <w:top w:val="none" w:sz="0" w:space="0" w:color="auto"/>
        <w:left w:val="none" w:sz="0" w:space="0" w:color="auto"/>
        <w:bottom w:val="none" w:sz="0" w:space="0" w:color="auto"/>
        <w:right w:val="none" w:sz="0" w:space="0" w:color="auto"/>
      </w:divBdr>
    </w:div>
    <w:div w:id="534342973">
      <w:bodyDiv w:val="1"/>
      <w:marLeft w:val="0"/>
      <w:marRight w:val="0"/>
      <w:marTop w:val="0"/>
      <w:marBottom w:val="0"/>
      <w:divBdr>
        <w:top w:val="none" w:sz="0" w:space="0" w:color="auto"/>
        <w:left w:val="none" w:sz="0" w:space="0" w:color="auto"/>
        <w:bottom w:val="none" w:sz="0" w:space="0" w:color="auto"/>
        <w:right w:val="none" w:sz="0" w:space="0" w:color="auto"/>
      </w:divBdr>
    </w:div>
    <w:div w:id="606041105">
      <w:bodyDiv w:val="1"/>
      <w:marLeft w:val="0"/>
      <w:marRight w:val="0"/>
      <w:marTop w:val="0"/>
      <w:marBottom w:val="0"/>
      <w:divBdr>
        <w:top w:val="none" w:sz="0" w:space="0" w:color="auto"/>
        <w:left w:val="none" w:sz="0" w:space="0" w:color="auto"/>
        <w:bottom w:val="none" w:sz="0" w:space="0" w:color="auto"/>
        <w:right w:val="none" w:sz="0" w:space="0" w:color="auto"/>
      </w:divBdr>
    </w:div>
    <w:div w:id="783039238">
      <w:bodyDiv w:val="1"/>
      <w:marLeft w:val="0"/>
      <w:marRight w:val="0"/>
      <w:marTop w:val="0"/>
      <w:marBottom w:val="0"/>
      <w:divBdr>
        <w:top w:val="none" w:sz="0" w:space="0" w:color="auto"/>
        <w:left w:val="none" w:sz="0" w:space="0" w:color="auto"/>
        <w:bottom w:val="none" w:sz="0" w:space="0" w:color="auto"/>
        <w:right w:val="none" w:sz="0" w:space="0" w:color="auto"/>
      </w:divBdr>
    </w:div>
    <w:div w:id="813722472">
      <w:bodyDiv w:val="1"/>
      <w:marLeft w:val="0"/>
      <w:marRight w:val="0"/>
      <w:marTop w:val="0"/>
      <w:marBottom w:val="0"/>
      <w:divBdr>
        <w:top w:val="none" w:sz="0" w:space="0" w:color="auto"/>
        <w:left w:val="none" w:sz="0" w:space="0" w:color="auto"/>
        <w:bottom w:val="none" w:sz="0" w:space="0" w:color="auto"/>
        <w:right w:val="none" w:sz="0" w:space="0" w:color="auto"/>
      </w:divBdr>
    </w:div>
    <w:div w:id="815494894">
      <w:bodyDiv w:val="1"/>
      <w:marLeft w:val="0"/>
      <w:marRight w:val="0"/>
      <w:marTop w:val="0"/>
      <w:marBottom w:val="0"/>
      <w:divBdr>
        <w:top w:val="none" w:sz="0" w:space="0" w:color="auto"/>
        <w:left w:val="none" w:sz="0" w:space="0" w:color="auto"/>
        <w:bottom w:val="none" w:sz="0" w:space="0" w:color="auto"/>
        <w:right w:val="none" w:sz="0" w:space="0" w:color="auto"/>
      </w:divBdr>
    </w:div>
    <w:div w:id="827793958">
      <w:bodyDiv w:val="1"/>
      <w:marLeft w:val="0"/>
      <w:marRight w:val="0"/>
      <w:marTop w:val="0"/>
      <w:marBottom w:val="0"/>
      <w:divBdr>
        <w:top w:val="none" w:sz="0" w:space="0" w:color="auto"/>
        <w:left w:val="none" w:sz="0" w:space="0" w:color="auto"/>
        <w:bottom w:val="none" w:sz="0" w:space="0" w:color="auto"/>
        <w:right w:val="none" w:sz="0" w:space="0" w:color="auto"/>
      </w:divBdr>
    </w:div>
    <w:div w:id="938638346">
      <w:bodyDiv w:val="1"/>
      <w:marLeft w:val="0"/>
      <w:marRight w:val="0"/>
      <w:marTop w:val="0"/>
      <w:marBottom w:val="0"/>
      <w:divBdr>
        <w:top w:val="none" w:sz="0" w:space="0" w:color="auto"/>
        <w:left w:val="none" w:sz="0" w:space="0" w:color="auto"/>
        <w:bottom w:val="none" w:sz="0" w:space="0" w:color="auto"/>
        <w:right w:val="none" w:sz="0" w:space="0" w:color="auto"/>
      </w:divBdr>
    </w:div>
    <w:div w:id="1276903815">
      <w:bodyDiv w:val="1"/>
      <w:marLeft w:val="0"/>
      <w:marRight w:val="0"/>
      <w:marTop w:val="0"/>
      <w:marBottom w:val="0"/>
      <w:divBdr>
        <w:top w:val="none" w:sz="0" w:space="0" w:color="auto"/>
        <w:left w:val="none" w:sz="0" w:space="0" w:color="auto"/>
        <w:bottom w:val="none" w:sz="0" w:space="0" w:color="auto"/>
        <w:right w:val="none" w:sz="0" w:space="0" w:color="auto"/>
      </w:divBdr>
    </w:div>
    <w:div w:id="1368799111">
      <w:bodyDiv w:val="1"/>
      <w:marLeft w:val="0"/>
      <w:marRight w:val="0"/>
      <w:marTop w:val="0"/>
      <w:marBottom w:val="0"/>
      <w:divBdr>
        <w:top w:val="none" w:sz="0" w:space="0" w:color="auto"/>
        <w:left w:val="none" w:sz="0" w:space="0" w:color="auto"/>
        <w:bottom w:val="none" w:sz="0" w:space="0" w:color="auto"/>
        <w:right w:val="none" w:sz="0" w:space="0" w:color="auto"/>
      </w:divBdr>
    </w:div>
    <w:div w:id="1669795487">
      <w:bodyDiv w:val="1"/>
      <w:marLeft w:val="0"/>
      <w:marRight w:val="0"/>
      <w:marTop w:val="0"/>
      <w:marBottom w:val="0"/>
      <w:divBdr>
        <w:top w:val="none" w:sz="0" w:space="0" w:color="auto"/>
        <w:left w:val="none" w:sz="0" w:space="0" w:color="auto"/>
        <w:bottom w:val="none" w:sz="0" w:space="0" w:color="auto"/>
        <w:right w:val="none" w:sz="0" w:space="0" w:color="auto"/>
      </w:divBdr>
    </w:div>
    <w:div w:id="1730226158">
      <w:bodyDiv w:val="1"/>
      <w:marLeft w:val="0"/>
      <w:marRight w:val="0"/>
      <w:marTop w:val="0"/>
      <w:marBottom w:val="0"/>
      <w:divBdr>
        <w:top w:val="none" w:sz="0" w:space="0" w:color="auto"/>
        <w:left w:val="none" w:sz="0" w:space="0" w:color="auto"/>
        <w:bottom w:val="none" w:sz="0" w:space="0" w:color="auto"/>
        <w:right w:val="none" w:sz="0" w:space="0" w:color="auto"/>
      </w:divBdr>
    </w:div>
    <w:div w:id="1942488309">
      <w:bodyDiv w:val="1"/>
      <w:marLeft w:val="0"/>
      <w:marRight w:val="0"/>
      <w:marTop w:val="0"/>
      <w:marBottom w:val="0"/>
      <w:divBdr>
        <w:top w:val="none" w:sz="0" w:space="0" w:color="auto"/>
        <w:left w:val="none" w:sz="0" w:space="0" w:color="auto"/>
        <w:bottom w:val="none" w:sz="0" w:space="0" w:color="auto"/>
        <w:right w:val="none" w:sz="0" w:space="0" w:color="auto"/>
      </w:divBdr>
    </w:div>
    <w:div w:id="1943606439">
      <w:bodyDiv w:val="1"/>
      <w:marLeft w:val="0"/>
      <w:marRight w:val="0"/>
      <w:marTop w:val="0"/>
      <w:marBottom w:val="0"/>
      <w:divBdr>
        <w:top w:val="none" w:sz="0" w:space="0" w:color="auto"/>
        <w:left w:val="none" w:sz="0" w:space="0" w:color="auto"/>
        <w:bottom w:val="none" w:sz="0" w:space="0" w:color="auto"/>
        <w:right w:val="none" w:sz="0" w:space="0" w:color="auto"/>
      </w:divBdr>
    </w:div>
    <w:div w:id="1956593448">
      <w:bodyDiv w:val="1"/>
      <w:marLeft w:val="0"/>
      <w:marRight w:val="0"/>
      <w:marTop w:val="0"/>
      <w:marBottom w:val="0"/>
      <w:divBdr>
        <w:top w:val="none" w:sz="0" w:space="0" w:color="auto"/>
        <w:left w:val="none" w:sz="0" w:space="0" w:color="auto"/>
        <w:bottom w:val="none" w:sz="0" w:space="0" w:color="auto"/>
        <w:right w:val="none" w:sz="0" w:space="0" w:color="auto"/>
      </w:divBdr>
    </w:div>
    <w:div w:id="2049455476">
      <w:bodyDiv w:val="1"/>
      <w:marLeft w:val="0"/>
      <w:marRight w:val="0"/>
      <w:marTop w:val="0"/>
      <w:marBottom w:val="0"/>
      <w:divBdr>
        <w:top w:val="none" w:sz="0" w:space="0" w:color="auto"/>
        <w:left w:val="none" w:sz="0" w:space="0" w:color="auto"/>
        <w:bottom w:val="none" w:sz="0" w:space="0" w:color="auto"/>
        <w:right w:val="none" w:sz="0" w:space="0" w:color="auto"/>
      </w:divBdr>
    </w:div>
    <w:div w:id="2104492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8182C-6139-44F7-B051-9ADBCF333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31</Pages>
  <Words>11819</Words>
  <Characters>70916</Characters>
  <Application>Microsoft Office Word</Application>
  <DocSecurity>0</DocSecurity>
  <Lines>590</Lines>
  <Paragraphs>165</Paragraphs>
  <ScaleCrop>false</ScaleCrop>
  <HeadingPairs>
    <vt:vector size="2" baseType="variant">
      <vt:variant>
        <vt:lpstr>Tytuł</vt:lpstr>
      </vt:variant>
      <vt:variant>
        <vt:i4>1</vt:i4>
      </vt:variant>
    </vt:vector>
  </HeadingPairs>
  <TitlesOfParts>
    <vt:vector size="1" baseType="lpstr">
      <vt:lpstr>OPZ</vt:lpstr>
    </vt:vector>
  </TitlesOfParts>
  <Company/>
  <LinksUpToDate>false</LinksUpToDate>
  <CharactersWithSpaces>82570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OPZ</dc:title>
  <dc:subject/>
  <dc:creator>STBU Brokerzy Ubezpieczeniowi Sp. z o.o.</dc:creator>
  <cp:keywords/>
  <dc:description/>
  <cp:lastModifiedBy>Agnieszka Laskowska</cp:lastModifiedBy>
  <cp:revision>263</cp:revision>
  <cp:lastPrinted>2021-12-30T14:27:00Z</cp:lastPrinted>
  <dcterms:created xsi:type="dcterms:W3CDTF">2024-01-30T12:03:00Z</dcterms:created>
  <dcterms:modified xsi:type="dcterms:W3CDTF">2026-04-23T13:11:00Z</dcterms:modified>
</cp:coreProperties>
</file>